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firstLine="42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ESTUDO DE CASO PARA SOLICITAÇÃO DE PROFESSOR OU AGENTE DE APOIO ESCOLAR</w:t>
      </w:r>
    </w:p>
    <w:p w:rsidR="00000000" w:rsidDel="00000000" w:rsidP="00000000" w:rsidRDefault="00000000" w:rsidRPr="00000000" w14:paraId="00000002">
      <w:pPr>
        <w:spacing w:after="0" w:line="276" w:lineRule="auto"/>
        <w:ind w:firstLine="42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À ESTUDANTE COM DEFICIÊNCIA FÍSICA NEUROMOTORA - DFN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9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9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IDENTIFICAÇÃO</w:t>
      </w:r>
    </w:p>
    <w:p w:rsidR="00000000" w:rsidDel="00000000" w:rsidP="00000000" w:rsidRDefault="00000000" w:rsidRPr="00000000" w14:paraId="00000005">
      <w:pPr>
        <w:spacing w:after="0" w:line="276" w:lineRule="auto"/>
        <w:ind w:left="0" w:firstLine="0"/>
        <w:jc w:val="both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Unidade Educacional: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</w:p>
    <w:p w:rsidR="00000000" w:rsidDel="00000000" w:rsidP="00000000" w:rsidRDefault="00000000" w:rsidRPr="00000000" w14:paraId="00000006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Estudante: </w:t>
      </w:r>
      <w:r w:rsidDel="00000000" w:rsidR="00000000" w:rsidRPr="00000000">
        <w:rPr>
          <w:color w:val="ff0000"/>
          <w:rtl w:val="0"/>
        </w:rPr>
        <w:t xml:space="preserve">xxx          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Idade: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Nome dos Responsáveis: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Ano: </w:t>
      </w:r>
      <w:r w:rsidDel="00000000" w:rsidR="00000000" w:rsidRPr="00000000">
        <w:rPr>
          <w:color w:val="ff0000"/>
          <w:rtl w:val="0"/>
        </w:rPr>
        <w:t xml:space="preserve">xxx        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Turma: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                  </w:t>
      </w:r>
      <w:r w:rsidDel="00000000" w:rsidR="00000000" w:rsidRPr="00000000">
        <w:rPr>
          <w:b w:val="1"/>
          <w:bCs w:val="1"/>
          <w:rtl w:val="0"/>
        </w:rPr>
        <w:t xml:space="preserve">Período: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left="0" w:firstLine="0"/>
        <w:jc w:val="both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Professor(a) da turma: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</w:p>
    <w:p w:rsidR="00000000" w:rsidDel="00000000" w:rsidP="00000000" w:rsidRDefault="00000000" w:rsidRPr="00000000" w14:paraId="0000000A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Diagnóstico(s):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(   ) Paralisia Cerebral   (   ) Mielomeningocele (Espinha Bífida)   (   ) Distrofia Muscular</w:t>
      </w:r>
    </w:p>
    <w:p w:rsidR="00000000" w:rsidDel="00000000" w:rsidP="00000000" w:rsidRDefault="00000000" w:rsidRPr="00000000" w14:paraId="0000000B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(   ) Lesão Medular   (   ) Amputação especifique: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9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(   ) Outra deficiência: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9" w:line="276" w:lineRule="auto"/>
        <w:jc w:val="both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2032196373"/>
        <w:tag w:val="goog_rdk_0"/>
      </w:sdtPr>
      <w:sdtContent>
        <w:tbl>
          <w:tblPr>
            <w:tblStyle w:val="Table1"/>
            <w:tblW w:w="8655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655"/>
            <w:tblGridChange w:id="0">
              <w:tblGrid>
                <w:gridCol w:w="8655"/>
              </w:tblGrid>
            </w:tblGridChange>
          </w:tblGrid>
          <w:tr>
            <w:trPr>
              <w:cantSplit w:val="0"/>
              <w:trHeight w:val="627.10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 PARTIR DAS NECESSIDADES DO ESTUDANTE COM DEFICIÊNCIA FÍSICA NEUROMOTORA - DFN, OBSERVE E ASSINALE QUAIS AS ESPECIFICIDADES PRESENTES.</w:t>
                </w:r>
              </w:p>
            </w:tc>
          </w:tr>
        </w:tbl>
      </w:sdtContent>
    </w:sdt>
    <w:p w:rsidR="00000000" w:rsidDel="00000000" w:rsidP="00000000" w:rsidRDefault="00000000" w:rsidRPr="00000000" w14:paraId="0000000F">
      <w:pPr>
        <w:spacing w:after="29" w:line="276" w:lineRule="auto"/>
        <w:ind w:left="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9" w:line="276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 ÁREA MOTORA</w:t>
      </w:r>
    </w:p>
    <w:p w:rsidR="00000000" w:rsidDel="00000000" w:rsidP="00000000" w:rsidRDefault="00000000" w:rsidRPr="00000000" w14:paraId="00000011">
      <w:pPr>
        <w:spacing w:after="29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estudante anda.</w:t>
      </w:r>
    </w:p>
    <w:p w:rsidR="00000000" w:rsidDel="00000000" w:rsidP="00000000" w:rsidRDefault="00000000" w:rsidRPr="00000000" w14:paraId="00000012">
      <w:pPr>
        <w:spacing w:after="29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Apresenta dificuldade para movimentar-se.</w:t>
      </w:r>
    </w:p>
    <w:p w:rsidR="00000000" w:rsidDel="00000000" w:rsidP="00000000" w:rsidRDefault="00000000" w:rsidRPr="00000000" w14:paraId="00000013">
      <w:pPr>
        <w:spacing w:after="29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Possui tremor nos braços e pernas.</w:t>
      </w:r>
    </w:p>
    <w:p w:rsidR="00000000" w:rsidDel="00000000" w:rsidP="00000000" w:rsidRDefault="00000000" w:rsidRPr="00000000" w14:paraId="00000014">
      <w:pPr>
        <w:spacing w:after="29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Sustenta a cabeça.</w:t>
      </w:r>
    </w:p>
    <w:p w:rsidR="00000000" w:rsidDel="00000000" w:rsidP="00000000" w:rsidRDefault="00000000" w:rsidRPr="00000000" w14:paraId="00000015">
      <w:pPr>
        <w:spacing w:after="29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Se mantém em pé sozinho.</w:t>
      </w:r>
    </w:p>
    <w:p w:rsidR="00000000" w:rsidDel="00000000" w:rsidP="00000000" w:rsidRDefault="00000000" w:rsidRPr="00000000" w14:paraId="00000016">
      <w:pPr>
        <w:spacing w:after="29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Cai com frequência.</w:t>
      </w:r>
    </w:p>
    <w:p w:rsidR="00000000" w:rsidDel="00000000" w:rsidP="00000000" w:rsidRDefault="00000000" w:rsidRPr="00000000" w14:paraId="00000017">
      <w:pPr>
        <w:spacing w:after="29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Senta em cadeira escolar.</w:t>
      </w:r>
    </w:p>
    <w:p w:rsidR="00000000" w:rsidDel="00000000" w:rsidP="00000000" w:rsidRDefault="00000000" w:rsidRPr="00000000" w14:paraId="00000018">
      <w:pPr>
        <w:spacing w:after="29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Senta com apoio.</w:t>
      </w:r>
    </w:p>
    <w:p w:rsidR="00000000" w:rsidDel="00000000" w:rsidP="00000000" w:rsidRDefault="00000000" w:rsidRPr="00000000" w14:paraId="00000019">
      <w:pPr>
        <w:spacing w:after="29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Necessita de adaptação na cadeira e/ou carteira escolar.</w:t>
      </w:r>
    </w:p>
    <w:p w:rsidR="00000000" w:rsidDel="00000000" w:rsidP="00000000" w:rsidRDefault="00000000" w:rsidRPr="00000000" w14:paraId="0000001A">
      <w:pPr>
        <w:spacing w:after="29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Utiliza andador.</w:t>
      </w:r>
    </w:p>
    <w:p w:rsidR="00000000" w:rsidDel="00000000" w:rsidP="00000000" w:rsidRDefault="00000000" w:rsidRPr="00000000" w14:paraId="0000001B">
      <w:pPr>
        <w:spacing w:after="29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Utiliza cadeira de rodas  (   ) motorizada    (   ) manual</w:t>
      </w:r>
    </w:p>
    <w:p w:rsidR="00000000" w:rsidDel="00000000" w:rsidP="00000000" w:rsidRDefault="00000000" w:rsidRPr="00000000" w14:paraId="0000001C">
      <w:pPr>
        <w:spacing w:after="29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Necessita de carteira adaptada para cadeira de rodas.</w:t>
      </w:r>
    </w:p>
    <w:p w:rsidR="00000000" w:rsidDel="00000000" w:rsidP="00000000" w:rsidRDefault="00000000" w:rsidRPr="00000000" w14:paraId="0000001D">
      <w:pPr>
        <w:spacing w:after="29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Maneja com autonomia cadeiras de rodas.</w:t>
      </w:r>
    </w:p>
    <w:p w:rsidR="00000000" w:rsidDel="00000000" w:rsidP="00000000" w:rsidRDefault="00000000" w:rsidRPr="00000000" w14:paraId="0000001E">
      <w:pPr>
        <w:spacing w:after="29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O estudante segura lápis e outros materiais escolares.</w:t>
      </w:r>
    </w:p>
    <w:p w:rsidR="00000000" w:rsidDel="00000000" w:rsidP="00000000" w:rsidRDefault="00000000" w:rsidRPr="00000000" w14:paraId="0000001F">
      <w:pPr>
        <w:spacing w:after="29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O estudante apresenta dificuldade para recortar, colar e pintar.</w:t>
      </w:r>
    </w:p>
    <w:p w:rsidR="00000000" w:rsidDel="00000000" w:rsidP="00000000" w:rsidRDefault="00000000" w:rsidRPr="00000000" w14:paraId="00000020">
      <w:pPr>
        <w:spacing w:after="29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</w:t>
      </w:r>
      <w:r w:rsidDel="00000000" w:rsidR="00000000" w:rsidRPr="00000000">
        <w:rPr>
          <w:rtl w:val="0"/>
        </w:rPr>
        <w:t xml:space="preserve"> O estudante necessita de adaptação de materiais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after="0" w:before="0" w:line="276" w:lineRule="auto"/>
        <w:ind w:left="284" w:firstLine="0"/>
        <w:rPr>
          <w:b w:val="0"/>
          <w:bCs w:val="0"/>
          <w:sz w:val="22"/>
          <w:szCs w:val="22"/>
          <w:u w:val="single"/>
        </w:rPr>
      </w:pPr>
      <w:bookmarkStart w:colFirst="0" w:colLast="0" w:name="_heading=h.yrn7ae4gask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after="0" w:before="0" w:line="276" w:lineRule="auto"/>
        <w:ind w:left="0" w:firstLine="0"/>
        <w:rPr>
          <w:sz w:val="22"/>
          <w:szCs w:val="22"/>
        </w:rPr>
      </w:pPr>
      <w:bookmarkStart w:colFirst="0" w:colLast="0" w:name="_heading=h.hud5ix39q6n3" w:id="1"/>
      <w:bookmarkEnd w:id="1"/>
      <w:r w:rsidDel="00000000" w:rsidR="00000000" w:rsidRPr="00000000">
        <w:rPr>
          <w:sz w:val="22"/>
          <w:szCs w:val="22"/>
          <w:rtl w:val="0"/>
        </w:rPr>
        <w:t xml:space="preserve">3. DESLOCAMENTO NO AMBIENTE ESCOLAR</w:t>
      </w:r>
    </w:p>
    <w:p w:rsidR="00000000" w:rsidDel="00000000" w:rsidP="00000000" w:rsidRDefault="00000000" w:rsidRPr="00000000" w14:paraId="00000023">
      <w:pPr>
        <w:spacing w:after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O estudante se desloca sozinho pela escola.</w:t>
      </w:r>
    </w:p>
    <w:p w:rsidR="00000000" w:rsidDel="00000000" w:rsidP="00000000" w:rsidRDefault="00000000" w:rsidRPr="00000000" w14:paraId="00000024">
      <w:pPr>
        <w:spacing w:after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O estudante necessita de auxílio para deslocar-se.</w:t>
      </w:r>
    </w:p>
    <w:p w:rsidR="00000000" w:rsidDel="00000000" w:rsidP="00000000" w:rsidRDefault="00000000" w:rsidRPr="00000000" w14:paraId="00000025">
      <w:pPr>
        <w:spacing w:after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O estudante necessita de auxílio para acessar banheiro e refeitório.</w:t>
        <w:br w:type="textWrapping"/>
      </w:r>
    </w:p>
    <w:p w:rsidR="00000000" w:rsidDel="00000000" w:rsidP="00000000" w:rsidRDefault="00000000" w:rsidRPr="00000000" w14:paraId="00000026">
      <w:pPr>
        <w:spacing w:after="29" w:line="276" w:lineRule="auto"/>
        <w:ind w:left="0" w:firstLine="0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4. HIGIENE PESSOAL</w:t>
      </w:r>
    </w:p>
    <w:p w:rsidR="00000000" w:rsidDel="00000000" w:rsidP="00000000" w:rsidRDefault="00000000" w:rsidRPr="00000000" w14:paraId="00000027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Lava as mãos sozinho.</w:t>
      </w:r>
    </w:p>
    <w:p w:rsidR="00000000" w:rsidDel="00000000" w:rsidP="00000000" w:rsidRDefault="00000000" w:rsidRPr="00000000" w14:paraId="00000028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Faz uso do banheiro sozinho, com independência.</w:t>
      </w:r>
    </w:p>
    <w:p w:rsidR="00000000" w:rsidDel="00000000" w:rsidP="00000000" w:rsidRDefault="00000000" w:rsidRPr="00000000" w14:paraId="00000029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Necessita de auxílio para higienização no uso do banheiro.</w:t>
      </w:r>
    </w:p>
    <w:p w:rsidR="00000000" w:rsidDel="00000000" w:rsidP="00000000" w:rsidRDefault="00000000" w:rsidRPr="00000000" w14:paraId="0000002A">
      <w:pPr>
        <w:spacing w:after="29" w:line="276" w:lineRule="auto"/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color w:val="00000a"/>
          <w:rtl w:val="0"/>
        </w:rPr>
        <w:t xml:space="preserve">(   ) Usa fraldas.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9" w:line="276" w:lineRule="auto"/>
        <w:ind w:left="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9" w:line="276" w:lineRule="auto"/>
        <w:ind w:left="0" w:firstLine="0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5.  ALIMENTAÇÃO</w:t>
      </w:r>
    </w:p>
    <w:p w:rsidR="00000000" w:rsidDel="00000000" w:rsidP="00000000" w:rsidRDefault="00000000" w:rsidRPr="00000000" w14:paraId="0000002D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Alimenta-se na instituição de ensino.</w:t>
      </w:r>
    </w:p>
    <w:p w:rsidR="00000000" w:rsidDel="00000000" w:rsidP="00000000" w:rsidRDefault="00000000" w:rsidRPr="00000000" w14:paraId="0000002E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Alimenta-se sozinho.</w:t>
      </w:r>
    </w:p>
    <w:p w:rsidR="00000000" w:rsidDel="00000000" w:rsidP="00000000" w:rsidRDefault="00000000" w:rsidRPr="00000000" w14:paraId="0000002F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Segura os alimentos com as mãos.</w:t>
      </w:r>
    </w:p>
    <w:p w:rsidR="00000000" w:rsidDel="00000000" w:rsidP="00000000" w:rsidRDefault="00000000" w:rsidRPr="00000000" w14:paraId="00000030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É seletivo para alimentos.</w:t>
      </w:r>
    </w:p>
    <w:p w:rsidR="00000000" w:rsidDel="00000000" w:rsidP="00000000" w:rsidRDefault="00000000" w:rsidRPr="00000000" w14:paraId="00000031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Necessita de auxílio para se alimentar.</w:t>
      </w:r>
    </w:p>
    <w:p w:rsidR="00000000" w:rsidDel="00000000" w:rsidP="00000000" w:rsidRDefault="00000000" w:rsidRPr="00000000" w14:paraId="00000032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Dificuldade para deglutição.</w:t>
      </w:r>
    </w:p>
    <w:p w:rsidR="00000000" w:rsidDel="00000000" w:rsidP="00000000" w:rsidRDefault="00000000" w:rsidRPr="00000000" w14:paraId="00000033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Apresenta sialorreia.</w:t>
      </w:r>
    </w:p>
    <w:p w:rsidR="00000000" w:rsidDel="00000000" w:rsidP="00000000" w:rsidRDefault="00000000" w:rsidRPr="00000000" w14:paraId="00000034">
      <w:pPr>
        <w:spacing w:after="29" w:line="276" w:lineRule="auto"/>
        <w:ind w:left="0" w:firstLine="0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9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 PROCESSO DE LEITURA</w:t>
      </w:r>
    </w:p>
    <w:p w:rsidR="00000000" w:rsidDel="00000000" w:rsidP="00000000" w:rsidRDefault="00000000" w:rsidRPr="00000000" w14:paraId="00000036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Demonstra interesse por livros.</w:t>
        <w:br w:type="textWrapping"/>
        <w:t xml:space="preserve">(   ) Explora livros (folheia, toca, leva à boca).</w:t>
      </w:r>
    </w:p>
    <w:p w:rsidR="00000000" w:rsidDel="00000000" w:rsidP="00000000" w:rsidRDefault="00000000" w:rsidRPr="00000000" w14:paraId="00000037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Reconhece imagens em livros.</w:t>
        <w:br w:type="textWrapping"/>
        <w:t xml:space="preserve">(   ) Aponta figuras quando nomeadas.</w:t>
      </w:r>
    </w:p>
    <w:p w:rsidR="00000000" w:rsidDel="00000000" w:rsidP="00000000" w:rsidRDefault="00000000" w:rsidRPr="00000000" w14:paraId="00000038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Nomeia figuras ou objetos representados.</w:t>
        <w:br w:type="textWrapping"/>
        <w:t xml:space="preserve">(   ) Emite sons, palavras ou vocalizações ao ver imagens.</w:t>
      </w:r>
    </w:p>
    <w:p w:rsidR="00000000" w:rsidDel="00000000" w:rsidP="00000000" w:rsidRDefault="00000000" w:rsidRPr="00000000" w14:paraId="00000039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Participa de momentos de leitura.</w:t>
        <w:br w:type="textWrapping"/>
        <w:t xml:space="preserve">(   ) Mantém atenção por curtos períodos.</w:t>
      </w:r>
    </w:p>
    <w:p w:rsidR="00000000" w:rsidDel="00000000" w:rsidP="00000000" w:rsidRDefault="00000000" w:rsidRPr="00000000" w14:paraId="0000003A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Reconhece as letras do alfabeto.   (   ) vogais    (   ) consoantes</w:t>
      </w:r>
    </w:p>
    <w:p w:rsidR="00000000" w:rsidDel="00000000" w:rsidP="00000000" w:rsidRDefault="00000000" w:rsidRPr="00000000" w14:paraId="0000003B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Lê palavras.      (   ) com sílabas canônicas   (   ) com sílabas não canônicas</w:t>
      </w:r>
    </w:p>
    <w:p w:rsidR="00000000" w:rsidDel="00000000" w:rsidP="00000000" w:rsidRDefault="00000000" w:rsidRPr="00000000" w14:paraId="0000003C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Lê frases.</w:t>
      </w:r>
    </w:p>
    <w:p w:rsidR="00000000" w:rsidDel="00000000" w:rsidP="00000000" w:rsidRDefault="00000000" w:rsidRPr="00000000" w14:paraId="0000003D">
      <w:pPr>
        <w:spacing w:after="29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Lê textos curtos.</w:t>
      </w:r>
    </w:p>
    <w:p w:rsidR="00000000" w:rsidDel="00000000" w:rsidP="00000000" w:rsidRDefault="00000000" w:rsidRPr="00000000" w14:paraId="0000003E">
      <w:pPr>
        <w:spacing w:after="29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Lê e interpreta textos simples.</w:t>
      </w:r>
    </w:p>
    <w:p w:rsidR="00000000" w:rsidDel="00000000" w:rsidP="00000000" w:rsidRDefault="00000000" w:rsidRPr="00000000" w14:paraId="0000003F">
      <w:pPr>
        <w:spacing w:after="29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9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 PROCESSO DE CONSTRUÇÃO DA ESCRITA</w:t>
      </w:r>
    </w:p>
    <w:p w:rsidR="00000000" w:rsidDel="00000000" w:rsidP="00000000" w:rsidRDefault="00000000" w:rsidRPr="00000000" w14:paraId="00000041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Demonstra interesse por lápis, canetinhas ou giz.</w:t>
      </w:r>
    </w:p>
    <w:p w:rsidR="00000000" w:rsidDel="00000000" w:rsidP="00000000" w:rsidRDefault="00000000" w:rsidRPr="00000000" w14:paraId="00000042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Segura instrumentos de escrita (com ou sem preensão funcional).</w:t>
      </w:r>
    </w:p>
    <w:p w:rsidR="00000000" w:rsidDel="00000000" w:rsidP="00000000" w:rsidRDefault="00000000" w:rsidRPr="00000000" w14:paraId="00000043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Utiliza rabiscos ou símbolos para representar algo (escrita simbólica).</w:t>
      </w:r>
    </w:p>
    <w:p w:rsidR="00000000" w:rsidDel="00000000" w:rsidP="00000000" w:rsidRDefault="00000000" w:rsidRPr="00000000" w14:paraId="00000044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Faz pareamento do nome a partir de um modelo.</w:t>
      </w:r>
    </w:p>
    <w:p w:rsidR="00000000" w:rsidDel="00000000" w:rsidP="00000000" w:rsidRDefault="00000000" w:rsidRPr="00000000" w14:paraId="00000045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Diferencia desenho de letra.</w:t>
      </w:r>
    </w:p>
    <w:p w:rsidR="00000000" w:rsidDel="00000000" w:rsidP="00000000" w:rsidRDefault="00000000" w:rsidRPr="00000000" w14:paraId="00000046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Diferencia número de letra.</w:t>
      </w:r>
    </w:p>
    <w:p w:rsidR="00000000" w:rsidDel="00000000" w:rsidP="00000000" w:rsidRDefault="00000000" w:rsidRPr="00000000" w14:paraId="00000047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Usa letras aleatórias para escrever.</w:t>
      </w:r>
    </w:p>
    <w:p w:rsidR="00000000" w:rsidDel="00000000" w:rsidP="00000000" w:rsidRDefault="00000000" w:rsidRPr="00000000" w14:paraId="00000048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Escreve palavras simples, utilizando todas ou quase todas as letras necessárias.</w:t>
      </w:r>
    </w:p>
    <w:p w:rsidR="00000000" w:rsidDel="00000000" w:rsidP="00000000" w:rsidRDefault="00000000" w:rsidRPr="00000000" w14:paraId="00000049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Escreve frases e/ou pequenos textos.</w:t>
      </w:r>
    </w:p>
    <w:p w:rsidR="00000000" w:rsidDel="00000000" w:rsidP="00000000" w:rsidRDefault="00000000" w:rsidRPr="00000000" w14:paraId="0000004A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Tolera a atividade de escrita por curtos períodos, sem fuga ou crise. </w:t>
      </w:r>
    </w:p>
    <w:p w:rsidR="00000000" w:rsidDel="00000000" w:rsidP="00000000" w:rsidRDefault="00000000" w:rsidRPr="00000000" w14:paraId="0000004B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Aceita mediação do adulto durante a atividade (mão-sobre-mão, gestual ou visual).</w:t>
      </w:r>
    </w:p>
    <w:p w:rsidR="00000000" w:rsidDel="00000000" w:rsidP="00000000" w:rsidRDefault="00000000" w:rsidRPr="00000000" w14:paraId="0000004C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(   ) Não escreve.</w:t>
      </w:r>
    </w:p>
    <w:p w:rsidR="00000000" w:rsidDel="00000000" w:rsidP="00000000" w:rsidRDefault="00000000" w:rsidRPr="00000000" w14:paraId="0000004D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9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CONHECIMENTO MATEMÁTICO</w:t>
      </w:r>
    </w:p>
    <w:p w:rsidR="00000000" w:rsidDel="00000000" w:rsidP="00000000" w:rsidRDefault="00000000" w:rsidRPr="00000000" w14:paraId="0000004F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Demonstra interesse por objetos e materiais de contagem.</w:t>
      </w:r>
    </w:p>
    <w:p w:rsidR="00000000" w:rsidDel="00000000" w:rsidP="00000000" w:rsidRDefault="00000000" w:rsidRPr="00000000" w14:paraId="00000050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Explora objetos (pega, solta, agrupa, espalha).</w:t>
      </w:r>
    </w:p>
    <w:p w:rsidR="00000000" w:rsidDel="00000000" w:rsidP="00000000" w:rsidRDefault="00000000" w:rsidRPr="00000000" w14:paraId="00000051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Reconhece numerais em contextos funcionais (idade, porta, objetos).</w:t>
      </w:r>
    </w:p>
    <w:p w:rsidR="00000000" w:rsidDel="00000000" w:rsidP="00000000" w:rsidRDefault="00000000" w:rsidRPr="00000000" w14:paraId="00000052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Agrupa objetos por semelhança (cor, forma, tamanho).</w:t>
      </w:r>
    </w:p>
    <w:p w:rsidR="00000000" w:rsidDel="00000000" w:rsidP="00000000" w:rsidRDefault="00000000" w:rsidRPr="00000000" w14:paraId="00000053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Demonstra noção de sequência (antes/depois) em rotinas.</w:t>
      </w:r>
    </w:p>
    <w:p w:rsidR="00000000" w:rsidDel="00000000" w:rsidP="00000000" w:rsidRDefault="00000000" w:rsidRPr="00000000" w14:paraId="00000054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Faz contagem. Até quanto?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 (   ) sem apoio de material concreto (   ) com apoio de material concreto.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Relaciona numeral à quantidade. Até quanto?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Realiza adição simples.            (   ) dezena    (   ) centena</w:t>
      </w:r>
    </w:p>
    <w:p w:rsidR="00000000" w:rsidDel="00000000" w:rsidP="00000000" w:rsidRDefault="00000000" w:rsidRPr="00000000" w14:paraId="00000057">
      <w:pPr>
        <w:spacing w:after="29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Realiza subtração simples.      (   ) dezena    (   ) centena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9" w:line="276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9" w:line="276" w:lineRule="auto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9. INTERAÇÃO SOCIAL</w:t>
      </w:r>
    </w:p>
    <w:p w:rsidR="00000000" w:rsidDel="00000000" w:rsidP="00000000" w:rsidRDefault="00000000" w:rsidRPr="00000000" w14:paraId="0000005A">
      <w:pPr>
        <w:spacing w:after="29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Realiza interação paralela com pares. </w:t>
      </w:r>
    </w:p>
    <w:p w:rsidR="00000000" w:rsidDel="00000000" w:rsidP="00000000" w:rsidRDefault="00000000" w:rsidRPr="00000000" w14:paraId="0000005B">
      <w:pPr>
        <w:spacing w:after="29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Relaciona-se preferencialmente com adultos.</w:t>
      </w:r>
    </w:p>
    <w:p w:rsidR="00000000" w:rsidDel="00000000" w:rsidP="00000000" w:rsidRDefault="00000000" w:rsidRPr="00000000" w14:paraId="0000005C">
      <w:pPr>
        <w:spacing w:after="29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Permanece isolado, mesmo quando estimulado.</w:t>
      </w:r>
    </w:p>
    <w:p w:rsidR="00000000" w:rsidDel="00000000" w:rsidP="00000000" w:rsidRDefault="00000000" w:rsidRPr="00000000" w14:paraId="0000005D">
      <w:pPr>
        <w:spacing w:after="29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Demonstra interesse maior por objetos do que por pessoas.</w:t>
      </w:r>
    </w:p>
    <w:p w:rsidR="00000000" w:rsidDel="00000000" w:rsidP="00000000" w:rsidRDefault="00000000" w:rsidRPr="00000000" w14:paraId="0000005E">
      <w:pPr>
        <w:spacing w:after="29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Realiza escolhas.</w:t>
      </w:r>
    </w:p>
    <w:p w:rsidR="00000000" w:rsidDel="00000000" w:rsidP="00000000" w:rsidRDefault="00000000" w:rsidRPr="00000000" w14:paraId="0000005F">
      <w:pPr>
        <w:spacing w:after="29" w:line="276" w:lineRule="auto"/>
        <w:ind w:left="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after="0" w:before="0" w:line="276" w:lineRule="auto"/>
        <w:ind w:left="0" w:firstLine="0"/>
        <w:rPr>
          <w:sz w:val="22"/>
          <w:szCs w:val="22"/>
        </w:rPr>
      </w:pPr>
      <w:bookmarkStart w:colFirst="0" w:colLast="0" w:name="_heading=h.ls1o1p8zu7me" w:id="2"/>
      <w:bookmarkEnd w:id="2"/>
      <w:r w:rsidDel="00000000" w:rsidR="00000000" w:rsidRPr="00000000">
        <w:rPr>
          <w:sz w:val="22"/>
          <w:szCs w:val="22"/>
          <w:rtl w:val="0"/>
        </w:rPr>
        <w:t xml:space="preserve">10. PARTICIPAÇÃO E SEGURANÇA</w:t>
      </w:r>
    </w:p>
    <w:p w:rsidR="00000000" w:rsidDel="00000000" w:rsidP="00000000" w:rsidRDefault="00000000" w:rsidRPr="00000000" w14:paraId="00000061">
      <w:pPr>
        <w:spacing w:after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O estudante participa das atividades propostas.</w:t>
      </w:r>
    </w:p>
    <w:p w:rsidR="00000000" w:rsidDel="00000000" w:rsidP="00000000" w:rsidRDefault="00000000" w:rsidRPr="00000000" w14:paraId="00000062">
      <w:pPr>
        <w:spacing w:after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O estudante apresenta dificuldade para participar sem apoio.</w:t>
      </w:r>
    </w:p>
    <w:p w:rsidR="00000000" w:rsidDel="00000000" w:rsidP="00000000" w:rsidRDefault="00000000" w:rsidRPr="00000000" w14:paraId="00000063">
      <w:pPr>
        <w:spacing w:after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O estudante necessita de supervisão constante por segurança.</w:t>
        <w:br w:type="textWrapping"/>
      </w:r>
    </w:p>
    <w:p w:rsidR="00000000" w:rsidDel="00000000" w:rsidP="00000000" w:rsidRDefault="00000000" w:rsidRPr="00000000" w14:paraId="00000064">
      <w:pPr>
        <w:spacing w:after="29" w:line="276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 OUTRAS INFORMAÇÕES</w:t>
      </w:r>
    </w:p>
    <w:p w:rsidR="00000000" w:rsidDel="00000000" w:rsidP="00000000" w:rsidRDefault="00000000" w:rsidRPr="00000000" w14:paraId="00000065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Está matriculado na Sala de Recursos Multifuncionais.</w:t>
      </w:r>
    </w:p>
    <w:p w:rsidR="00000000" w:rsidDel="00000000" w:rsidP="00000000" w:rsidRDefault="00000000" w:rsidRPr="00000000" w14:paraId="00000066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Realiza acompanhamentos médicos ou com outros profissionais da área da saúde. Cite-os.</w:t>
      </w:r>
    </w:p>
    <w:p w:rsidR="00000000" w:rsidDel="00000000" w:rsidP="00000000" w:rsidRDefault="00000000" w:rsidRPr="00000000" w14:paraId="00000067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_______________________________________________________________________________________ </w:t>
      </w:r>
    </w:p>
    <w:p w:rsidR="00000000" w:rsidDel="00000000" w:rsidP="00000000" w:rsidRDefault="00000000" w:rsidRPr="00000000" w14:paraId="00000068">
      <w:pPr>
        <w:spacing w:after="0" w:line="240" w:lineRule="auto"/>
        <w:ind w:left="283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left="283" w:firstLine="0"/>
        <w:jc w:val="right"/>
        <w:rPr/>
      </w:pPr>
      <w:r w:rsidDel="00000000" w:rsidR="00000000" w:rsidRPr="00000000">
        <w:rPr>
          <w:rtl w:val="0"/>
        </w:rPr>
        <w:t xml:space="preserve">Umuarama-PR, ____ de _________ de 20____.</w:t>
      </w:r>
    </w:p>
    <w:p w:rsidR="00000000" w:rsidDel="00000000" w:rsidP="00000000" w:rsidRDefault="00000000" w:rsidRPr="00000000" w14:paraId="0000006A">
      <w:pPr>
        <w:spacing w:after="0" w:line="240" w:lineRule="auto"/>
        <w:ind w:left="283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283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left="283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____________________________       ____________________________        _________________________</w:t>
      </w:r>
    </w:p>
    <w:p w:rsidR="00000000" w:rsidDel="00000000" w:rsidP="00000000" w:rsidRDefault="00000000" w:rsidRPr="00000000" w14:paraId="0000006E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Ass. do(a) Diretor(a)                         Ass. da Coordenação Pedagógica                       Ass. do Professor  </w:t>
      </w:r>
    </w:p>
    <w:p w:rsidR="00000000" w:rsidDel="00000000" w:rsidP="00000000" w:rsidRDefault="00000000" w:rsidRPr="00000000" w14:paraId="0000006F">
      <w:pPr>
        <w:widowControl w:val="0"/>
        <w:spacing w:after="0" w:line="240" w:lineRule="auto"/>
        <w:rPr>
          <w:color w:val="ff0000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color w:val="ff0000"/>
          <w:rtl w:val="0"/>
        </w:rPr>
        <w:t xml:space="preserve">Nome por extenso                                        Nome por extenso     </w:t>
      </w:r>
      <w:r w:rsidDel="00000000" w:rsidR="00000000" w:rsidRPr="00000000">
        <w:rPr>
          <w:rtl w:val="0"/>
        </w:rPr>
        <w:t xml:space="preserve">                              </w:t>
      </w:r>
      <w:r w:rsidDel="00000000" w:rsidR="00000000" w:rsidRPr="00000000">
        <w:rPr>
          <w:color w:val="ff0000"/>
          <w:rtl w:val="0"/>
        </w:rPr>
        <w:t xml:space="preserve">Nome por extenso   </w:t>
      </w:r>
    </w:p>
    <w:p w:rsidR="00000000" w:rsidDel="00000000" w:rsidP="00000000" w:rsidRDefault="00000000" w:rsidRPr="00000000" w14:paraId="00000070">
      <w:pPr>
        <w:widowControl w:val="0"/>
        <w:spacing w:after="0"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ff0000"/>
          <w:rtl w:val="0"/>
        </w:rPr>
        <w:t xml:space="preserve">              Nº Portaria                                                     Nº Portaria                                                Nº Matrícula        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   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.3228346456694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spacing w:after="0" w:line="240" w:lineRule="auto"/>
      <w:ind w:left="0" w:firstLine="0"/>
      <w:rPr>
        <w:b w:val="1"/>
        <w:bCs w:val="1"/>
        <w:color w:val="ff0000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                                                                 ESCOLA MUNICIPAL </w:t>
    </w: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-333370</wp:posOffset>
          </wp:positionH>
          <wp:positionV relativeFrom="paragraph">
            <wp:posOffset>4</wp:posOffset>
          </wp:positionV>
          <wp:extent cx="1667828" cy="592079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4895850</wp:posOffset>
          </wp:positionH>
          <wp:positionV relativeFrom="paragraph">
            <wp:posOffset>107638</wp:posOffset>
          </wp:positionV>
          <wp:extent cx="1562100" cy="482917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2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073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spacing w:after="0" w:line="240" w:lineRule="auto"/>
      <w:ind w:left="0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  Preencher com endereço completo</w:t>
    </w:r>
  </w:p>
  <w:p w:rsidR="00000000" w:rsidDel="00000000" w:rsidP="00000000" w:rsidRDefault="00000000" w:rsidRPr="00000000" w14:paraId="00000075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CEP: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</w:p>
  <w:p w:rsidR="00000000" w:rsidDel="00000000" w:rsidP="00000000" w:rsidRDefault="00000000" w:rsidRPr="00000000" w14:paraId="00000076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>
    <w:name w:val="Fonte parág. padrão"/>
    <w:qFormat w:val="1"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 w:val="1"/>
    <w:rPr>
      <w:sz w:val="22"/>
      <w:szCs w:val="22"/>
    </w:rPr>
  </w:style>
  <w:style w:type="character" w:styleId="RodapChar">
    <w:name w:val="Rodapé Char"/>
    <w:qFormat w:val="1"/>
    <w:rPr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  <w:spacing w:after="0" w:before="0" w:line="240" w:lineRule="auto"/>
    </w:pPr>
    <w:rPr>
      <w:rFonts w:ascii="Liberation Serif;Times New Roman" w:cs="Mangal" w:eastAsia="SimSun;宋体" w:hAnsi="Liberation Serif;Times New Roman"/>
      <w:kern w:val="2"/>
      <w:sz w:val="24"/>
      <w:szCs w:val="24"/>
      <w:lang w:bidi="hi-IN" w:eastAsia="zh-CN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HSQiP572NFVgiqTCDHEVZjjpMQ==">CgMxLjAaHwoBMBIaChgICVIUChJ0YWJsZS5wZzJzMW5rY3RubzMyDmgueXJuN2FlNGdhc2t3Mg5oLmh1ZDVpeDM5cTZuMzIOaC5sczFvMXA4enU3bWU4AHIhMUlJMmRVVjVreWFGSDJuSXViSEJGQlFHYUt6eUgzNW9a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2022-02-24T12:18:00Z</dcterms:created>
  <dc:creator>silvia.watanabe</dc:creator>
</cp:coreProperties>
</file>