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ind w:left="0" w:hanging="2"/>
        <w:jc w:val="center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Logo da escola (a enviada no início do 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Rule="auto"/>
        <w:ind w:left="4" w:hanging="6"/>
        <w:jc w:val="center"/>
        <w:rPr>
          <w:color w:val="ff0000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PROJETO EDUCAÇÃO AMBIENTAL: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(colocar nome do projeto)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UMUARAMA/PR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20" w:lineRule="auto"/>
        <w:ind w:left="0" w:hanging="2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20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</w:t>
      </w:r>
    </w:p>
    <w:p w:rsidR="00000000" w:rsidDel="00000000" w:rsidP="00000000" w:rsidRDefault="00000000" w:rsidRPr="00000000" w14:paraId="00000017">
      <w:pPr>
        <w:spacing w:before="120" w:lineRule="auto"/>
        <w:ind w:left="0" w:hanging="2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5514658</wp:posOffset>
                </wp:positionH>
                <wp:positionV relativeFrom="paragraph">
                  <wp:posOffset>518478</wp:posOffset>
                </wp:positionV>
                <wp:extent cx="436245" cy="33083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46928" y="3633633"/>
                          <a:ext cx="39814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-2.0000000298023224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-2.000000029802322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5514658</wp:posOffset>
                </wp:positionH>
                <wp:positionV relativeFrom="paragraph">
                  <wp:posOffset>518478</wp:posOffset>
                </wp:positionV>
                <wp:extent cx="436245" cy="330835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330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before="120" w:lineRule="auto"/>
        <w:ind w:left="0" w:hanging="2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</w:t>
      </w:r>
    </w:p>
    <w:p w:rsidR="00000000" w:rsidDel="00000000" w:rsidP="00000000" w:rsidRDefault="00000000" w:rsidRPr="00000000" w14:paraId="0000001B">
      <w:pPr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708.6614173228347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z w:val="24"/>
          <w:szCs w:val="24"/>
          <w:highlight w:val="white"/>
          <w:rtl w:val="0"/>
        </w:rPr>
        <w:t xml:space="preserve">De acordo com o Instituto de Pesquisa Econômica Aplicada (IPEA), </w:t>
      </w:r>
      <w:r w:rsidDel="00000000" w:rsidR="00000000" w:rsidRPr="00000000">
        <w:rPr>
          <w:rtl w:val="0"/>
        </w:rPr>
        <w:t xml:space="preserve">o Brasil é um dos países que mais gera resíduos sólidos cuja destinação final deveria receber tratamento com soluções economicamente viáveis, de acordo com a legislação e as tecnologias atualmente disponíveis, mas acabam, ainda em parte, sendo despejados a céu aberto, lançados na rede pública de esgoto ou até queimados. Para além dessa questão o projeto tem a finalidade de promover o exercício da cidadania propondo ações de intervenção na realidade, visando à melhoria da coletividade e do bem comum a outros problemas ambientais relacionados à água, a produção de energia, utilização dos recursos naturais e alterações climáticas. </w:t>
      </w:r>
    </w:p>
    <w:p w:rsidR="00000000" w:rsidDel="00000000" w:rsidP="00000000" w:rsidRDefault="00000000" w:rsidRPr="00000000" w14:paraId="0000001D">
      <w:pPr>
        <w:ind w:left="0" w:firstLine="708.6614173228347"/>
        <w:rPr/>
      </w:pPr>
      <w:r w:rsidDel="00000000" w:rsidR="00000000" w:rsidRPr="00000000">
        <w:rPr>
          <w:rtl w:val="0"/>
        </w:rPr>
        <w:t xml:space="preserve">Diante do exposto, justifica-se a escolha dessa temática a partir dos documentos que norteiam a educação no Brasil. Conforme o Artigo 225 da Constituição Federal de 1988, “todos têm direito ao meio ambiente ecologicamente equilibrado, bem de uso comum do povo e essencial à sadia qualidade de vida, impondo-se ao Poder Público e à coletividade o dever de defendê-lo e preservá-lo para as presentes e futuras gerações”. Em consonância com a lei federal as Diretrizes Curriculares Nacionais destacam que a Educação Ambiental “torna-se cada vez mais visível diante do atual contexto nacional e mundial em que se evidencia, na prática social, a preocupação com as mudanças climáticas, a degradação da natureza, a redução da biodiversidade, os riscos socioambientais locais e globais, as necessidades planetárias”. A Resolução CNE/CP nº 2, de 22 de dezembro de 2017, institui e orienta a implantação da Base Nacional Comum Curricular (BNCC) em conformidade com os demais marcos legais define que  [...] cabe aos sistemas e redes de ensino, assim como às escolas, [...], incorporar aos currículos e às propostas pedagógicas a abordagem de temas contemporâneos que afetam a vida humana em escala local, regional e global, preferencialmente de forma transversal e integradora. Entre esses temas, destaca-se: Educação Ambiental. </w:t>
      </w:r>
    </w:p>
    <w:p w:rsidR="00000000" w:rsidDel="00000000" w:rsidP="00000000" w:rsidRDefault="00000000" w:rsidRPr="00000000" w14:paraId="0000001E">
      <w:pPr>
        <w:ind w:left="0" w:firstLine="708.6614173228347"/>
        <w:rPr/>
      </w:pPr>
      <w:r w:rsidDel="00000000" w:rsidR="00000000" w:rsidRPr="00000000">
        <w:rPr>
          <w:rtl w:val="0"/>
        </w:rPr>
        <w:t xml:space="preserve">Desta forma faz necessário incorporar as reflexões sobre a temática Educação Ambiental no Campo de experiência “Espaços, Tempos, Quantidades, Relações e Transformações” integrando essa temática aos demais Campos de experiências e nos Componentes Curriculares de Ciências e Geografia através das unidades temáticas “Matéria e energia” e “Natureza, ambientes e qualidade de vida”, assim como nos demais componentes de forma transversal e integradora objetivando que os estudantes possam agir pessoal e coletivamente com respeito, autonomia, responsabilidade, flexibilidade, resiliência e determinação, propondo ações sobre as questões socioambientais e a respeito da saúde individual e coletiva, com base em princípios éticos, democráticos, sustentáveis e solidários.</w:t>
      </w:r>
    </w:p>
    <w:p w:rsidR="00000000" w:rsidDel="00000000" w:rsidP="00000000" w:rsidRDefault="00000000" w:rsidRPr="00000000" w14:paraId="0000001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OBJETIVO GERAL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80" w:before="280" w:line="360" w:lineRule="auto"/>
        <w:ind w:left="0" w:right="0" w:firstLine="5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Promover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comunidade esco</w:t>
      </w:r>
      <w:r w:rsidDel="00000000" w:rsidR="00000000" w:rsidRPr="00000000">
        <w:rPr>
          <w:rtl w:val="0"/>
        </w:rPr>
        <w:t xml:space="preserve">lar a compreensão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meio ambiente em sua totalidade, considerando a interdependência entre o meio natural, o </w:t>
      </w:r>
      <w:r w:rsidDel="00000000" w:rsidR="00000000" w:rsidRPr="00000000">
        <w:rPr>
          <w:rtl w:val="0"/>
        </w:rPr>
        <w:t xml:space="preserve">socioeconômico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o cultural, sob o enfoque da sustentabilidade, o estímulo e o fortalecimento de uma consciência crít</w:t>
      </w:r>
      <w:r w:rsidDel="00000000" w:rsidR="00000000" w:rsidRPr="00000000">
        <w:rPr>
          <w:rtl w:val="0"/>
        </w:rPr>
        <w:t xml:space="preserve">ica e comprometida com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problemática ambiental e social, promovendo o incentivo à participação individual e coletiva, permanente e responsável, na preservação do equilíbrio do meio ambiente, do qual somos parte, entendendo-se a defesa da qualidade ambiental como um valor inseparável do exercício da cidadania.</w:t>
      </w:r>
    </w:p>
    <w:p w:rsidR="00000000" w:rsidDel="00000000" w:rsidP="00000000" w:rsidRDefault="00000000" w:rsidRPr="00000000" w14:paraId="00000022">
      <w:pP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OBJETIVOS ESPECÍFICOS</w:t>
      </w:r>
    </w:p>
    <w:p w:rsidR="00000000" w:rsidDel="00000000" w:rsidP="00000000" w:rsidRDefault="00000000" w:rsidRPr="00000000" w14:paraId="00000023">
      <w:pPr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0" w:hanging="2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Desenvolver a compreensão integrada do meio ambiente, composto pela naturez</w:t>
      </w:r>
      <w:r w:rsidDel="00000000" w:rsidR="00000000" w:rsidRPr="00000000">
        <w:rPr>
          <w:rtl w:val="0"/>
        </w:rPr>
        <w:t xml:space="preserve">a e seres humanos,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em suas múltiplas e complexas relações, para fomentar novas práticas sociais  e ambientais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 produção e consumo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5">
      <w:pPr>
        <w:spacing w:line="360" w:lineRule="auto"/>
        <w:ind w:left="0" w:hanging="2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Contribuir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para a construção da cidadania planetária, a partir da perspectiva </w:t>
      </w:r>
      <w:r w:rsidDel="00000000" w:rsidR="00000000" w:rsidRPr="00000000">
        <w:rPr>
          <w:rtl w:val="0"/>
        </w:rPr>
        <w:t xml:space="preserve">responsável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</w:t>
      </w:r>
      <w:r w:rsidDel="00000000" w:rsidR="00000000" w:rsidRPr="00000000">
        <w:rPr>
          <w:rtl w:val="0"/>
        </w:rPr>
        <w:t xml:space="preserve">comprometida com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os desafios ambientais a serem enfrentados pelas atuais e futuras gerações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6">
      <w:pPr>
        <w:spacing w:line="360" w:lineRule="auto"/>
        <w:ind w:left="0" w:hanging="2"/>
        <w:jc w:val="both"/>
        <w:rPr>
          <w:highlight w:val="red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ropiciar às crianças contato cotidiano e íntimo com a terra, com a água, com o ar, de tal maneira que sejam percebidos e respeitados como fontes fundamentais de vida e de energia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rPr/>
      </w:pPr>
      <w:r w:rsidDel="00000000" w:rsidR="00000000" w:rsidRPr="00000000">
        <w:rPr>
          <w:rtl w:val="0"/>
        </w:rPr>
        <w:t xml:space="preserve">- Oportunizar um ambiente educativo de construção de novos saberes e novas competências </w:t>
      </w:r>
      <w:r w:rsidDel="00000000" w:rsidR="00000000" w:rsidRPr="00000000">
        <w:rPr>
          <w:highlight w:val="white"/>
          <w:rtl w:val="0"/>
        </w:rPr>
        <w:t xml:space="preserve">contemplados na  Educação Ambiental, que  garantam a qualidade de vida e justiça social e ambiental;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0"/>
        <w:rPr/>
      </w:pPr>
      <w:r w:rsidDel="00000000" w:rsidR="00000000" w:rsidRPr="00000000">
        <w:rPr>
          <w:rtl w:val="0"/>
        </w:rPr>
        <w:t xml:space="preserve">- Vivenciar experiências referenciadas em novos paradigmas em consonância com os princípios da sustentabilidade socioambiental, que potencializam o surgimento de novos valores e atitudes individuais e coletivas, geradoras de práticas sociais transformadas e transformadoras;</w:t>
      </w:r>
    </w:p>
    <w:p w:rsidR="00000000" w:rsidDel="00000000" w:rsidP="00000000" w:rsidRDefault="00000000" w:rsidRPr="00000000" w14:paraId="00000029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- Incentivar  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cultura e a prática  da separação correta dos materiais recicláveis e reutilizáveis e o reconhecimento de catadores e catadoras como protagonistas no processo de reciclagem, economia circular e cidades sustentáveis, propondo ações sobre as questões socioambientais e a respeito da saúde individual e coletiva, com base em princípios éticos, democráticos, sustentáveis e solidários. </w:t>
      </w:r>
    </w:p>
    <w:p w:rsidR="00000000" w:rsidDel="00000000" w:rsidP="00000000" w:rsidRDefault="00000000" w:rsidRPr="00000000" w14:paraId="0000002A">
      <w:pPr>
        <w:spacing w:line="240" w:lineRule="auto"/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METODOLOGIA</w:t>
      </w:r>
    </w:p>
    <w:p w:rsidR="00000000" w:rsidDel="00000000" w:rsidP="00000000" w:rsidRDefault="00000000" w:rsidRPr="00000000" w14:paraId="0000002D">
      <w:pPr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566"/>
        <w:rPr/>
      </w:pPr>
      <w:r w:rsidDel="00000000" w:rsidR="00000000" w:rsidRPr="00000000">
        <w:rPr>
          <w:rtl w:val="0"/>
        </w:rPr>
        <w:t xml:space="preserve">O proposto no Projeto Político Pedagógico, tratando da Educação Ambiental, será desenvolvido nos Campos de experiências e nos Componentes curriculares de forma transversal, conforme prevê o ordenamento Jurídico Brasileiro em  legislação específica, nos  Centros Municipais de Educação Infantil - CMEIs e Escolas Municipais que atendem as turmas de Berçário ao 5º ano do Ensino Fundamental, bem como na Educação de Jovens e Adultos - EJA Fase I.</w:t>
      </w:r>
    </w:p>
    <w:p w:rsidR="00000000" w:rsidDel="00000000" w:rsidP="00000000" w:rsidRDefault="00000000" w:rsidRPr="00000000" w14:paraId="0000002F">
      <w:pPr>
        <w:ind w:left="0" w:firstLine="566"/>
        <w:rPr/>
      </w:pPr>
      <w:r w:rsidDel="00000000" w:rsidR="00000000" w:rsidRPr="00000000">
        <w:rPr>
          <w:rtl w:val="0"/>
        </w:rPr>
        <w:t xml:space="preserve">Nas turmas de Educação Infantil o projeto será desenvolvido na rotina semanal do(a) professor(a) responsável pelo Campo de experiência “Espaços, Tempos, Quantidades, Relações e Transformações”, possibilitando sua articulação com outros Campos de experiências a fim de propiciar a integralidade aos temas relacionados à Educação Ambiental. </w:t>
      </w:r>
    </w:p>
    <w:p w:rsidR="00000000" w:rsidDel="00000000" w:rsidP="00000000" w:rsidRDefault="00000000" w:rsidRPr="00000000" w14:paraId="00000030">
      <w:pPr>
        <w:ind w:left="0" w:firstLine="566"/>
        <w:rPr/>
      </w:pPr>
      <w:r w:rsidDel="00000000" w:rsidR="00000000" w:rsidRPr="00000000">
        <w:rPr>
          <w:rtl w:val="0"/>
        </w:rPr>
        <w:t xml:space="preserve">Nas turmas do Ensino Fundamental de 1º ao 5º ano, será desenvolvido na rotina semanal do(a) professor(a) dos Componentes curriculares Ciências e Geografia, sendo possível a articulação com outros Componentes curriculares.</w:t>
      </w:r>
    </w:p>
    <w:p w:rsidR="00000000" w:rsidDel="00000000" w:rsidP="00000000" w:rsidRDefault="00000000" w:rsidRPr="00000000" w14:paraId="00000031">
      <w:pPr>
        <w:ind w:left="0" w:firstLine="566"/>
        <w:rPr>
          <w:color w:val="ff0000"/>
        </w:rPr>
      </w:pPr>
      <w:r w:rsidDel="00000000" w:rsidR="00000000" w:rsidRPr="00000000">
        <w:rPr>
          <w:rtl w:val="0"/>
        </w:rPr>
        <w:t xml:space="preserve">Para o planejamento das aulas e a elaboração de práticas pedagógicas orientamos seguir as metodologias propostas nos documentos oficiais: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120" w:lineRule="auto"/>
        <w:ind w:left="283" w:hanging="283"/>
        <w:rPr>
          <w:u w:val="none"/>
        </w:rPr>
      </w:pPr>
      <w:r w:rsidDel="00000000" w:rsidR="00000000" w:rsidRPr="00000000">
        <w:rPr>
          <w:rtl w:val="0"/>
        </w:rPr>
        <w:t xml:space="preserve">Lei nº 9.795/99, que estabelece a Política Nacional de Educação Ambiental (PNEA), afirma, em seu artigo 2º, que “a educação ambiental é um componente essencial e permanente na educação nacional, devendo estar presente, de forma articulada, em todos os níveis e modalidades do processo educativo [...]”. No artigo 4º da lei buscam reforçar a contextualização da temática ambiental nas práticas sociais quando expressam que ela deve ter uma abordagem integrada, processual e sistêmica do meio ambiente em suas múltiplas e complexas relações, com enfoques humanista, histórico, crítico, político, democrático, participativo, dialógico e cooperativo, respeitando o pluralismo de ideias e concepções pedagógicas.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before="0" w:lineRule="auto"/>
        <w:ind w:left="283" w:hanging="283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rtl w:val="0"/>
          </w:rPr>
          <w:t xml:space="preserve">Lei Nº 14.926, </w:t>
        </w:r>
      </w:hyperlink>
      <w:r w:rsidDel="00000000" w:rsidR="00000000" w:rsidRPr="00000000">
        <w:rPr>
          <w:rtl w:val="0"/>
        </w:rPr>
        <w:t xml:space="preserve">que altera a Lei nº 9.795, de 27 de abril de 1999, que assegura atenção às mudanças do clima, à proteção da biodiversidade e aos riscos e vulnerabilidades a desastres socioambientais no âmbito da Política Nacional de Educação Ambiental.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0" w:lineRule="auto"/>
        <w:ind w:left="283" w:hanging="283"/>
        <w:rPr>
          <w:u w:val="none"/>
        </w:rPr>
      </w:pPr>
      <w:r w:rsidDel="00000000" w:rsidR="00000000" w:rsidRPr="00000000">
        <w:rPr>
          <w:rtl w:val="0"/>
        </w:rPr>
        <w:t xml:space="preserve">O livro “Vamos Cuidar do Brasil – Conceitos e Práticas em Educação Ambiental na Escola” de coautoria do Ministério da Educação - MEC e Ministério do Meio Ambiente MMA o qual destaca: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que o Meio ambiente é conjunto, é sistêmico, precisa ser percebido em sua realidade complexa, na sua totalidade. São partes interrelacionadas e interativas de um todo, ao mesmo tempo que é o todo interagindo nas partes. Assim os problemas ambientais podem se constituir em temas geradores que questionam e problematizam a realidade para compreendê-la, instrumentalizando para uma ação crítica de sujeitos em processo de conscientização. Como no exemplo anterior do lixo no chão, seria oportuno também questionar o porquê essa sociedade produz tanto lixo e disso promover toda uma discussão do seu modo de produção e consumo, com as relações de poder que as permeiam e seus paradigmas, para daí saber como agir;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necessidade de construir um ambiente educativo que vá além da transmissão de conhecimentos em um processo meramente descritivo e de caráter informativo superando uma perspectiva tradicional de educação;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que nossa sobrevivência depende do consumo, da existência de alimentos, de uma fonte constante de energia, da disponibilidade de matérias-primas para os processos produtivos bem como da capacidade dos vários resíduos que produzimos serem absorvidos sem se constituírem em ameaça. Contudo, para assegurar a existência das condições favoráveis à vida, teremos que produzir e consumir de acordo com o que a Terra pode fornecer;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uma aproximação física estabelecendo relações cotidianas com o sol, com a água, com a terra, fazendo com que sejam elementos sempre presentes, constituindo-os como chão, como pano de fundo ou como matéria-prima para a maior parte das atividades.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Termo de Ajuste de Conduta (TAC) do Ministério Público do Trabalho, 09 de julho de 2025 que exige a realização de campanhas educativas, de forma articulada com a Secretaria Municipal de Educação e Meio Ambiente para alunos da rede municipal de ensino, além de encontros anuais com associações ou cooperativas de trabalho, visando promover a cultura da separação correta de materiais recicláveis e reutilizáveis e o reconhecimento de catadores e catadoras como protagonistas no processo de reciclagem, economia circular e cidades sustentáveis.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ind w:firstLine="720"/>
        <w:rPr>
          <w:b w:val="1"/>
          <w:bCs w:val="1"/>
          <w:color w:val="ff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  <w:t xml:space="preserve">A tabela abaixo apresenta os Campos de experiências, Saberes e conhecimentos e Objetivos de aprendizagem e desenvolvimento o qual constam na Base Nacional Comum Curricular (BNCC)  e no Referencial Curricular do Paraná que serão trabalhados com as turmas da Educação Infantil de 0 a 3 anos.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TURMAS - 0 A 3 ANOS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-3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20"/>
        <w:gridCol w:w="2130"/>
        <w:gridCol w:w="2580"/>
        <w:gridCol w:w="3450"/>
        <w:tblGridChange w:id="0">
          <w:tblGrid>
            <w:gridCol w:w="1320"/>
            <w:gridCol w:w="2130"/>
            <w:gridCol w:w="2580"/>
            <w:gridCol w:w="3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CAMPOS DE EXPERIÊNCIAS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before="12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SABERES E CONHECIMENTOS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OBJETIVOS DE APRENDIZAGEM E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BERÇÁRIO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ind w:hanging="2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Espaços, Tempos, Quantidades, Relações e Transformações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-Elementos naturais: água, sol, ar e solo.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Manipulação e exploração de objetos diversos.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hanging="2"/>
              <w:rPr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Descoberta dos meios físico, social e natural.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36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-Interagir em diferentes espaços que permitem, por meio dos sentidos, a percepção dos elementos naturais: água, sol, ar, solo.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Manipular e explorar objetos e brinquedos para sentir e descobrir as características e propriedades principais (cor, textura, odor, sabor).</w:t>
            </w:r>
          </w:p>
        </w:tc>
      </w:tr>
    </w:tbl>
    <w:p w:rsidR="00000000" w:rsidDel="00000000" w:rsidP="00000000" w:rsidRDefault="00000000" w:rsidRPr="00000000" w14:paraId="00000049">
      <w:pPr>
        <w:spacing w:line="240" w:lineRule="auto"/>
        <w:ind w:left="0" w:hanging="2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hanging="2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0" w:type="dxa"/>
        <w:jc w:val="left"/>
        <w:tblInd w:w="-3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40"/>
        <w:gridCol w:w="2010"/>
        <w:gridCol w:w="2580"/>
        <w:gridCol w:w="3450"/>
        <w:tblGridChange w:id="0">
          <w:tblGrid>
            <w:gridCol w:w="1440"/>
            <w:gridCol w:w="2010"/>
            <w:gridCol w:w="2580"/>
            <w:gridCol w:w="3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CAMPOS DE EXPERIÊNCIAS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before="12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SABERES E CONHECIMENTOS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OBJETIVOS DE APRENDIZAGEM E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MATERNAL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ind w:hanging="2"/>
              <w:rPr>
                <w:b w:val="1"/>
                <w:bCs w:val="1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Espaços, Tempos, Quantidades, Relações e Transformações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Percepção dos elementos no espaço.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Preservação do meio ambiente.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-Manusear e explorar elementos do meio natural e objetos produzidos pelo homem.</w:t>
            </w:r>
          </w:p>
          <w:p w:rsidR="00000000" w:rsidDel="00000000" w:rsidP="00000000" w:rsidRDefault="00000000" w:rsidRPr="00000000" w14:paraId="00000060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Participar de situações misturando areia e água, diversas cores de tinta e explorando elementos da natureza como: terra, lama, plantas etc.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-Perceber os elementos da natureza explorando os espaços externos da instituição e incentivando a preservação do meio ambiente.</w:t>
            </w:r>
          </w:p>
          <w:p w:rsidR="00000000" w:rsidDel="00000000" w:rsidP="00000000" w:rsidRDefault="00000000" w:rsidRPr="00000000" w14:paraId="00000062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-Perceber-se enquanto parte integrante do meio ambiente. </w:t>
            </w:r>
          </w:p>
          <w:p w:rsidR="00000000" w:rsidDel="00000000" w:rsidP="00000000" w:rsidRDefault="00000000" w:rsidRPr="00000000" w14:paraId="00000063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-Experimentar em diferentes momentos o contato com elementos naturais em hortas e jardins.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Participar de situações do cuidado com o meio ambiente: preservar as plantas e não maltratar animais. </w:t>
            </w:r>
          </w:p>
        </w:tc>
      </w:tr>
    </w:tbl>
    <w:p w:rsidR="00000000" w:rsidDel="00000000" w:rsidP="00000000" w:rsidRDefault="00000000" w:rsidRPr="00000000" w14:paraId="00000065">
      <w:pPr>
        <w:spacing w:before="120" w:lineRule="auto"/>
        <w:ind w:left="0" w:hanging="2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80.0" w:type="dxa"/>
        <w:jc w:val="left"/>
        <w:tblInd w:w="-3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00"/>
        <w:gridCol w:w="2100"/>
        <w:gridCol w:w="2430"/>
        <w:gridCol w:w="3450"/>
        <w:tblGridChange w:id="0">
          <w:tblGrid>
            <w:gridCol w:w="1500"/>
            <w:gridCol w:w="2100"/>
            <w:gridCol w:w="2430"/>
            <w:gridCol w:w="3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CAMPOS DE EXPERIÊNCIAS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before="12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SABERES E CONHECIMENTOS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OBJETIVOS DE APRENDIZAGEM E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MATERNAL 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ind w:hanging="2"/>
              <w:rPr>
                <w:b w:val="1"/>
                <w:bCs w:val="1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Espaços, Tempos, Quantidades, Relações e Transformações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ind w:left="0" w:hanging="2"/>
              <w:rPr>
                <w:b w:val="1"/>
                <w:bCs w:val="1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Percepção dos elementos no espaço.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Preservação do meio ambiente.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Água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360" w:lineRule="auto"/>
              <w:ind w:left="0" w:hanging="2"/>
              <w:rPr>
                <w:b w:val="1"/>
                <w:bCs w:val="1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-Participar de situações misturando areia e água, diversas cores de tinta e explorando elementos da natureza como: terra, lama, plantas etc.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spacing w:line="360" w:lineRule="auto"/>
              <w:ind w:left="0" w:hanging="2"/>
              <w:rPr>
                <w:b w:val="1"/>
                <w:bCs w:val="1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-Perceber os elementos da natureza explorando os espaços externos da instituição incentivando a preservação do meio ambiente.</w:t>
            </w:r>
          </w:p>
          <w:p w:rsidR="00000000" w:rsidDel="00000000" w:rsidP="00000000" w:rsidRDefault="00000000" w:rsidRPr="00000000" w14:paraId="00000086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-Reconhecer a importância da água para os seres vivos, bem como a necessidade de seu uso racional. </w:t>
            </w:r>
          </w:p>
          <w:p w:rsidR="00000000" w:rsidDel="00000000" w:rsidP="00000000" w:rsidRDefault="00000000" w:rsidRPr="00000000" w14:paraId="00000088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-Experimentar em diferentes momentos o contato com elementos naturais em hortas e jardins.</w:t>
            </w:r>
          </w:p>
          <w:p w:rsidR="00000000" w:rsidDel="00000000" w:rsidP="00000000" w:rsidRDefault="00000000" w:rsidRPr="00000000" w14:paraId="00000089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Participar de situações de cuidado com o meio ambiente: preservar as plantas, não maltratar animais.</w:t>
            </w:r>
          </w:p>
          <w:p w:rsidR="00000000" w:rsidDel="00000000" w:rsidP="00000000" w:rsidRDefault="00000000" w:rsidRPr="00000000" w14:paraId="0000008A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-Perceber-se enquanto parte integrante do meio ambiente. </w:t>
            </w:r>
          </w:p>
        </w:tc>
      </w:tr>
    </w:tbl>
    <w:p w:rsidR="00000000" w:rsidDel="00000000" w:rsidP="00000000" w:rsidRDefault="00000000" w:rsidRPr="00000000" w14:paraId="0000008B">
      <w:pPr>
        <w:spacing w:before="120" w:lineRule="auto"/>
        <w:ind w:left="0" w:hanging="2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-3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75"/>
        <w:gridCol w:w="2025"/>
        <w:gridCol w:w="2430"/>
        <w:gridCol w:w="3450"/>
        <w:tblGridChange w:id="0">
          <w:tblGrid>
            <w:gridCol w:w="1575"/>
            <w:gridCol w:w="2025"/>
            <w:gridCol w:w="2430"/>
            <w:gridCol w:w="3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CAMPOS DE EXPERIÊNCIAS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before="12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SABERES E CONHECIMENTOS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OBJETIVOS DE APRENDIZAGEM E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hanging="2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hanging="2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JARDIM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ind w:hanging="2"/>
              <w:rPr>
                <w:b w:val="1"/>
                <w:bCs w:val="1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Espaços, Tempos, Quantidades, Relações e Transformações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left="0" w:hanging="2"/>
              <w:rPr>
                <w:b w:val="1"/>
                <w:bCs w:val="1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Preservação do meio ambiente.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Coleta seletiva do lixo.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-Explorar os quatro elementos: terra, fogo, ar e água, de várias formas.</w:t>
            </w:r>
          </w:p>
          <w:p w:rsidR="00000000" w:rsidDel="00000000" w:rsidP="00000000" w:rsidRDefault="00000000" w:rsidRPr="00000000" w14:paraId="000000A9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-Perceber-se enquanto parte integrante do meio ambiente.</w:t>
            </w:r>
          </w:p>
          <w:p w:rsidR="00000000" w:rsidDel="00000000" w:rsidP="00000000" w:rsidRDefault="00000000" w:rsidRPr="00000000" w14:paraId="000000AA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-Participar da construção de hortas, jardins, sementeiras, estufas e outros espaços para observação, experimentação e cuidado com as plantas.</w:t>
            </w:r>
          </w:p>
          <w:p w:rsidR="00000000" w:rsidDel="00000000" w:rsidP="00000000" w:rsidRDefault="00000000" w:rsidRPr="00000000" w14:paraId="000000AB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-Coletar e selecionar o lixo produzido pela sua turma no ambiente para preservar a flora e a vida animal. </w:t>
            </w:r>
          </w:p>
          <w:p w:rsidR="00000000" w:rsidDel="00000000" w:rsidP="00000000" w:rsidRDefault="00000000" w:rsidRPr="00000000" w14:paraId="000000AC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Participar de situações de cuidado com o meio ambiente, preservação de plantas, cuidado com animais, separação de lixo, economia de água e outros.</w:t>
            </w:r>
          </w:p>
        </w:tc>
      </w:tr>
    </w:tbl>
    <w:p w:rsidR="00000000" w:rsidDel="00000000" w:rsidP="00000000" w:rsidRDefault="00000000" w:rsidRPr="00000000" w14:paraId="000000AD">
      <w:pPr>
        <w:ind w:left="0" w:hanging="2"/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0" w:hanging="2"/>
        <w:rPr/>
      </w:pPr>
      <w:r w:rsidDel="00000000" w:rsidR="00000000" w:rsidRPr="00000000">
        <w:rPr>
          <w:rtl w:val="0"/>
        </w:rPr>
        <w:t xml:space="preserve">A tabela a seguir apresenta, por turma, as atividades que serão desenvolvidas nas turmas da Educação Infantil de 0 a  3 anos. </w:t>
      </w:r>
    </w:p>
    <w:p w:rsidR="00000000" w:rsidDel="00000000" w:rsidP="00000000" w:rsidRDefault="00000000" w:rsidRPr="00000000" w14:paraId="000000B0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8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5"/>
        <w:gridCol w:w="7395"/>
        <w:tblGridChange w:id="0">
          <w:tblGrid>
            <w:gridCol w:w="1785"/>
            <w:gridCol w:w="73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ind w:left="0" w:hanging="2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TURMA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ind w:left="0" w:hanging="2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BERÇÁRIO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(Descrever as atividades que serão desenvolvidas com as crianças de acordo com os Campos experiências, Saberes e conhecimentos e Objetivos de aprendizagem  desenvolvimento apresentados na tabela acima).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MATERNAL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MATERNAL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JARDIM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line="240" w:lineRule="auto"/>
        <w:ind w:hanging="2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ind w:hanging="2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Observações: </w:t>
      </w:r>
    </w:p>
    <w:p w:rsidR="00000000" w:rsidDel="00000000" w:rsidP="00000000" w:rsidRDefault="00000000" w:rsidRPr="00000000" w14:paraId="000000C0">
      <w:pPr>
        <w:spacing w:line="240" w:lineRule="auto"/>
        <w:ind w:hanging="2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0"/>
          <w:bCs w:val="0"/>
          <w:color w:val="ff0000"/>
          <w:sz w:val="20"/>
          <w:szCs w:val="20"/>
          <w:highlight w:val="white"/>
          <w:rtl w:val="0"/>
        </w:rPr>
        <w:t xml:space="preserve">-As ações serão elaboradas no início do ano letivo durante a execução do Plano de 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ind w:hanging="2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Exemplo de organização da tabela dos Campos de experiências, Saberes e conhecimentos e Objetivos de aprendizagem e desenvolvimento que poderão ser trabalhados no Projeto.</w:t>
      </w:r>
    </w:p>
    <w:p w:rsidR="00000000" w:rsidDel="00000000" w:rsidP="00000000" w:rsidRDefault="00000000" w:rsidRPr="00000000" w14:paraId="000000C2">
      <w:pPr>
        <w:spacing w:line="240" w:lineRule="auto"/>
        <w:ind w:hanging="2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Enfatizamos que é fundamental que essa organização seja estruturada de forma a contemplar o desenvolvimento do Projeto, considerando as especificidades de cada turma.</w:t>
      </w:r>
    </w:p>
    <w:p w:rsidR="00000000" w:rsidDel="00000000" w:rsidP="00000000" w:rsidRDefault="00000000" w:rsidRPr="00000000" w14:paraId="000000C3">
      <w:pPr>
        <w:spacing w:line="240" w:lineRule="auto"/>
        <w:ind w:hanging="2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- Especificar turma por período, por exemplo: Berçário A (manhã).</w:t>
      </w:r>
    </w:p>
    <w:p w:rsidR="00000000" w:rsidDel="00000000" w:rsidP="00000000" w:rsidRDefault="00000000" w:rsidRPr="00000000" w14:paraId="000000C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tabela abaixo apresenta os Campos de experiências, Saberes e conhecimentos e Objetivos de aprendizagem e desenvolvimento </w:t>
      </w:r>
      <w:r w:rsidDel="00000000" w:rsidR="00000000" w:rsidRPr="00000000">
        <w:rPr>
          <w:rtl w:val="0"/>
        </w:rPr>
        <w:t xml:space="preserve">o qual constam na Base Nacional Comum Curricular (BNCC)  e no Referencial Curricular do Paraná </w:t>
      </w:r>
      <w:r w:rsidDel="00000000" w:rsidR="00000000" w:rsidRPr="00000000">
        <w:rPr>
          <w:color w:val="000000"/>
          <w:rtl w:val="0"/>
        </w:rPr>
        <w:t xml:space="preserve">que serão trabalhados com as turmas da Educação Infantil de 4 e 5 anos.</w:t>
      </w:r>
    </w:p>
    <w:p w:rsidR="00000000" w:rsidDel="00000000" w:rsidP="00000000" w:rsidRDefault="00000000" w:rsidRPr="00000000" w14:paraId="000000C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2"/>
        <w:rPr>
          <w:color w:val="000000"/>
        </w:rPr>
      </w:pPr>
      <w:bookmarkStart w:colFirst="0" w:colLast="0" w:name="_heading=h.sft6lbygmup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before="120" w:lineRule="auto"/>
        <w:ind w:left="0" w:hanging="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TURMAS - INFANTIL 4 e 5</w:t>
      </w:r>
    </w:p>
    <w:tbl>
      <w:tblPr>
        <w:tblStyle w:val="Table6"/>
        <w:tblW w:w="9165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1740"/>
        <w:gridCol w:w="2625"/>
        <w:gridCol w:w="3345"/>
        <w:tblGridChange w:id="0">
          <w:tblGrid>
            <w:gridCol w:w="1455"/>
            <w:gridCol w:w="1740"/>
            <w:gridCol w:w="2625"/>
            <w:gridCol w:w="334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CAMPOS DE EXPERIÊNCIAS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before="12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SABERES E CONHECIMENTOS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OBJETIVOS DE APRENDIZAGEM E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INFANTIL 4 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Espaços, Tempos, Quantidades, Relações e Transformações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-Coleta seletiva do lixo.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Preservação do meio ambiente.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Utilidade, importância e preservação da água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Cooperar na construção de hortas, jardins, sementeiras, estufas e outros espaços para observação, experimentação e cuidado com as plantas;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Participar de situações de cuidado com o meio ambiente, separação de lixo, reciclagem e outros; 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Coletar, selecionar e reaproveitar o lixo produzido por si ou por sua turma, compreendendo a importância de preservar a flora e a vida animal; 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Auxiliar nas práticas de compostagem; 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ind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Identificar, com auxílio do(a) professor(a), problemas ambientais nos lugares conhecidos</w:t>
            </w:r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Assistir a vídeos, escutar histórias, relatos e reportagens que abordam os problemas ambientais para se conscientizar do papel do homem frente a preservação do meio ambiente;  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Desenvolver ações referentes aos cuidados com o uso consciente da água, destinação correta do lixo, conservação do patrimônio natural e construído, a fim de contribuir com a preservação do meio ambiente.</w:t>
            </w:r>
          </w:p>
        </w:tc>
      </w:tr>
    </w:tbl>
    <w:p w:rsidR="00000000" w:rsidDel="00000000" w:rsidP="00000000" w:rsidRDefault="00000000" w:rsidRPr="00000000" w14:paraId="000000DC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120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1740"/>
        <w:gridCol w:w="2625"/>
        <w:gridCol w:w="3300"/>
        <w:tblGridChange w:id="0">
          <w:tblGrid>
            <w:gridCol w:w="1455"/>
            <w:gridCol w:w="1740"/>
            <w:gridCol w:w="2625"/>
            <w:gridCol w:w="3300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CAMPOS DE EXPERIÊNCIAS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before="12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SABERES E CONHECIMENTOS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before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OBJETIVOS DE APRENDIZAGEM E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INFANTIL 5 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Espaços, Tempos, Quantidades, Relações e Transformações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-Coleta seletiva do lixo.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Preservação do meio ambiente.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Utilidade, importância e preservação da água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Cooperar na construção de hortas, jardins, sementeiras, estufas e outros espaços para observação, experimentação e cuidado com as plantas;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Participar de situações de cuidado com o meio ambiente, separação de lixo, reciclagem e outros; 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Coletar, selecionar e reaproveitar o lixo produzido por si ou por sua turma, compreendendo a importância de preservar a flora e a vida animal;  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Auxiliar nas práticas de compostagem;  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ind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Identificar, com auxílio do(a) professor(a), problemas ambientais nos lugares conhecidos</w:t>
            </w:r>
            <w:r w:rsidDel="00000000" w:rsidR="00000000" w:rsidRPr="00000000">
              <w:rPr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Assistir a vídeos, escutar histórias, relatos e reportagens que abordam os problemas ambientais para se conscientizar do papel do homem frente a preservação do meio ambiente; </w:t>
            </w:r>
          </w:p>
          <w:p w:rsidR="00000000" w:rsidDel="00000000" w:rsidP="00000000" w:rsidRDefault="00000000" w:rsidRPr="00000000" w14:paraId="000000F1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Desenvolver ações referentes aos cuidados com o uso consciente da água, destinação correta do lixo, conservação do patrimônio natural e construído, a fim de contribuir com a preservação do meio ambiente; 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Conhecer as relações entre os seres humanos e a natureza adquirindo conhecimentos sobre as formas de transformação e utilização dos recursos naturais.</w:t>
            </w:r>
          </w:p>
        </w:tc>
      </w:tr>
    </w:tbl>
    <w:p w:rsidR="00000000" w:rsidDel="00000000" w:rsidP="00000000" w:rsidRDefault="00000000" w:rsidRPr="00000000" w14:paraId="000000F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0" w:hanging="2"/>
        <w:rPr/>
      </w:pPr>
      <w:r w:rsidDel="00000000" w:rsidR="00000000" w:rsidRPr="00000000">
        <w:rPr>
          <w:rtl w:val="0"/>
        </w:rPr>
        <w:t xml:space="preserve">A tabela a seguir apresenta, por turma, as atividades que serão desenvolvidas nas turmas da Educação Infantil de 4 e 5 anos.  </w:t>
      </w:r>
    </w:p>
    <w:p w:rsidR="00000000" w:rsidDel="00000000" w:rsidP="00000000" w:rsidRDefault="00000000" w:rsidRPr="00000000" w14:paraId="000000F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15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0"/>
        <w:gridCol w:w="6870"/>
        <w:tblGridChange w:id="0">
          <w:tblGrid>
            <w:gridCol w:w="2280"/>
            <w:gridCol w:w="6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INFANTIL 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(Descrever as atividades que serão desenvolvidas com as crianças de acordo com o(s) Campo(s) experiência(s), Saberes e conhecimentos e Objetivos de aprendizagem e desenvolvimento apresentados na tabela acima).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INFANTIL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spacing w:line="240" w:lineRule="auto"/>
        <w:ind w:hanging="2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Observações: </w:t>
      </w:r>
    </w:p>
    <w:p w:rsidR="00000000" w:rsidDel="00000000" w:rsidP="00000000" w:rsidRDefault="00000000" w:rsidRPr="00000000" w14:paraId="00000100">
      <w:pPr>
        <w:spacing w:line="240" w:lineRule="auto"/>
        <w:ind w:hanging="2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0"/>
          <w:bCs w:val="0"/>
          <w:color w:val="ff0000"/>
          <w:sz w:val="20"/>
          <w:szCs w:val="20"/>
          <w:highlight w:val="white"/>
          <w:rtl w:val="0"/>
        </w:rPr>
        <w:t xml:space="preserve">- As ações serão elaboradas no início do ano letivo durante a execução do Plano de 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ind w:hanging="2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Exemplo de organização da tabela dos Campos de experiências, Saberes e conhecimentos e Objetivos de aprendizagem e desenvolvimento que poderão ser trabalhados no Projeto.</w:t>
      </w:r>
    </w:p>
    <w:p w:rsidR="00000000" w:rsidDel="00000000" w:rsidP="00000000" w:rsidRDefault="00000000" w:rsidRPr="00000000" w14:paraId="00000102">
      <w:pPr>
        <w:spacing w:line="240" w:lineRule="auto"/>
        <w:ind w:hanging="2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Enfatizamos que é fundamental que essa organização seja estruturada de forma a contemplar o desenvolvimento do Projeto, considerando as especificidades de cada turma.</w:t>
      </w:r>
    </w:p>
    <w:p w:rsidR="00000000" w:rsidDel="00000000" w:rsidP="00000000" w:rsidRDefault="00000000" w:rsidRPr="00000000" w14:paraId="00000103">
      <w:pPr>
        <w:spacing w:line="240" w:lineRule="auto"/>
        <w:ind w:hanging="2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- Especificar turma por período, por exemplo: Infantil 4 A (manhã).</w:t>
      </w:r>
    </w:p>
    <w:p w:rsidR="00000000" w:rsidDel="00000000" w:rsidP="00000000" w:rsidRDefault="00000000" w:rsidRPr="00000000" w14:paraId="0000010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0" w:hanging="2"/>
        <w:rPr>
          <w:color w:val="ff0000"/>
        </w:rPr>
      </w:pPr>
      <w:r w:rsidDel="00000000" w:rsidR="00000000" w:rsidRPr="00000000">
        <w:rPr>
          <w:rtl w:val="0"/>
        </w:rPr>
        <w:t xml:space="preserve">A tabela abaixo apresenta os Objetos de conhecimento e Objetivos de aprendizagem o qual constam na Base Nacional Comum Curricular (BNCC)  e no Referencial Curricular do Paraná que serão trabalhados com as turmas do Ensino Fundamental.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TURMAS - ENSINO FUNDAMENTAL</w:t>
      </w:r>
    </w:p>
    <w:tbl>
      <w:tblPr>
        <w:tblStyle w:val="Table9"/>
        <w:tblpPr w:leftFromText="180" w:rightFromText="180" w:topFromText="0" w:bottomFromText="0" w:vertAnchor="text" w:horzAnchor="text" w:tblpX="-230.99999999999966" w:tblpY="37.3828125"/>
        <w:tblW w:w="92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1800"/>
        <w:gridCol w:w="2445"/>
        <w:gridCol w:w="3735"/>
        <w:tblGridChange w:id="0">
          <w:tblGrid>
            <w:gridCol w:w="1260"/>
            <w:gridCol w:w="1800"/>
            <w:gridCol w:w="2445"/>
            <w:gridCol w:w="37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ind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COMPONENTE CURRICULAR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OBJETOS DE CONHECIMENTO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OBJETIVOS DE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4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spacing w:before="12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1º ANO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Ciências </w:t>
            </w:r>
          </w:p>
          <w:p w:rsidR="00000000" w:rsidDel="00000000" w:rsidP="00000000" w:rsidRDefault="00000000" w:rsidRPr="00000000" w14:paraId="0000010E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Características dos materiais </w:t>
            </w:r>
          </w:p>
          <w:p w:rsidR="00000000" w:rsidDel="00000000" w:rsidP="00000000" w:rsidRDefault="00000000" w:rsidRPr="00000000" w14:paraId="0000011D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before="120" w:line="24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Noções de sustentabilidade</w:t>
            </w:r>
          </w:p>
          <w:p w:rsidR="00000000" w:rsidDel="00000000" w:rsidP="00000000" w:rsidRDefault="00000000" w:rsidRPr="00000000" w14:paraId="00000126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-(EF01CI01) Comparar características de diferentes materiais presentes em objetos de uso cotidiano, identificando sua origem, os modos como são descartados e como podem ser usados de forma mais consciente. </w:t>
            </w:r>
          </w:p>
          <w:p w:rsidR="00000000" w:rsidDel="00000000" w:rsidP="00000000" w:rsidRDefault="00000000" w:rsidRPr="00000000" w14:paraId="00000128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-Identificar ações que contribuam para a conservação do ambiente, percebendo a importância da separação dos resíduos sólidos, coleta seletiva e redução da geração de resíduos. </w:t>
            </w:r>
          </w:p>
          <w:p w:rsidR="00000000" w:rsidDel="00000000" w:rsidP="00000000" w:rsidRDefault="00000000" w:rsidRPr="00000000" w14:paraId="00000129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-Conhecer práticas que contribuam para minimizar os problemas ambientais locais (por exemplo: compostagem, reciclagem do vidro, do papel, do metal e do plástico, aproveitamento da água da chuva, entre outros).</w:t>
            </w:r>
          </w:p>
        </w:tc>
      </w:tr>
      <w:tr>
        <w:trPr>
          <w:cantSplit w:val="0"/>
          <w:trHeight w:val="852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spacing w:before="12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2º ANO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Ciências </w:t>
            </w:r>
          </w:p>
          <w:p w:rsidR="00000000" w:rsidDel="00000000" w:rsidP="00000000" w:rsidRDefault="00000000" w:rsidRPr="00000000" w14:paraId="0000012C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Seres vivos no ambiente</w:t>
            </w:r>
          </w:p>
          <w:p w:rsidR="00000000" w:rsidDel="00000000" w:rsidP="00000000" w:rsidRDefault="00000000" w:rsidRPr="00000000" w14:paraId="00000139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consciente dos materiais.</w:t>
            </w:r>
          </w:p>
          <w:p w:rsidR="00000000" w:rsidDel="00000000" w:rsidP="00000000" w:rsidRDefault="00000000" w:rsidRPr="00000000" w14:paraId="0000013D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Tecnologias criadas pelo ser humano para minimizar problemas ambientais. </w:t>
            </w:r>
          </w:p>
          <w:p w:rsidR="00000000" w:rsidDel="00000000" w:rsidP="00000000" w:rsidRDefault="00000000" w:rsidRPr="00000000" w14:paraId="0000013F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Experiências da comunidade no tempo e no espaço. </w:t>
            </w:r>
          </w:p>
          <w:p w:rsidR="00000000" w:rsidDel="00000000" w:rsidP="00000000" w:rsidRDefault="00000000" w:rsidRPr="00000000" w14:paraId="00000142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 usos dos recursos naturais: solo e água no campo e na cidade.</w:t>
            </w:r>
          </w:p>
          <w:p w:rsidR="00000000" w:rsidDel="00000000" w:rsidP="00000000" w:rsidRDefault="00000000" w:rsidRPr="00000000" w14:paraId="00000146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Conhecer e valorizar a diversidade das plantas e animais como fator importante para o equilíbrio do ambiente, considerando sua relação com os elementos naturais abióticos (água, solo, ar etc.).</w:t>
            </w:r>
          </w:p>
          <w:p w:rsidR="00000000" w:rsidDel="00000000" w:rsidP="00000000" w:rsidRDefault="00000000" w:rsidRPr="00000000" w14:paraId="0000014C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-Compreender a importância de evitar o desperdício de materiais na produção de objetos de uso cotidiano. </w:t>
            </w:r>
          </w:p>
          <w:p w:rsidR="00000000" w:rsidDel="00000000" w:rsidP="00000000" w:rsidRDefault="00000000" w:rsidRPr="00000000" w14:paraId="0000014D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-Identificar tecnologias que contribuem para minimizar os problemas ambientais (por exemplo: filtros nas chaminés de fábricas, catalisadores nos escapamentos de automóveis, reciclagem do vidro, do papel, do metal e do plástico, entre outros).</w:t>
            </w:r>
          </w:p>
          <w:p w:rsidR="00000000" w:rsidDel="00000000" w:rsidP="00000000" w:rsidRDefault="00000000" w:rsidRPr="00000000" w14:paraId="0000014E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EF02GE04) Reconhecer semelhanças e diferenças nos hábitos, nas relações com a natureza e no modo de viver de pessoas em diferentes lugares, comparando as particularidades, tendo em vista a relação sociedade-natureza.</w:t>
            </w:r>
          </w:p>
          <w:p w:rsidR="00000000" w:rsidDel="00000000" w:rsidP="00000000" w:rsidRDefault="00000000" w:rsidRPr="00000000" w14:paraId="0000014F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EF02GE11) Reconhecer a importância do solo e da água para a vida, identificando seus diferentes usos (plantação e extração de materiais, entre outras possibilidades) e os impactos desses usos no cotidiano da cidade e do campo e as ações de conservação e preservação desses recursos no espaço vivenciado pela criança.</w:t>
            </w:r>
          </w:p>
        </w:tc>
      </w:tr>
      <w:tr>
        <w:trPr>
          <w:cantSplit w:val="0"/>
          <w:trHeight w:val="852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spacing w:before="12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3º ANO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Ciências</w:t>
            </w:r>
          </w:p>
          <w:p w:rsidR="00000000" w:rsidDel="00000000" w:rsidP="00000000" w:rsidRDefault="00000000" w:rsidRPr="00000000" w14:paraId="00000152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Biodiversidade</w:t>
            </w:r>
          </w:p>
          <w:p w:rsidR="00000000" w:rsidDel="00000000" w:rsidP="00000000" w:rsidRDefault="00000000" w:rsidRPr="00000000" w14:paraId="0000015D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Produção, circulação e consumo.</w:t>
            </w:r>
          </w:p>
          <w:p w:rsidR="00000000" w:rsidDel="00000000" w:rsidP="00000000" w:rsidRDefault="00000000" w:rsidRPr="00000000" w14:paraId="00000167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Impactos das atividades humanas.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-Compreender e valorizar a biodiversidade como fator importante para o equilíbrio do ambiente, estabelecendo relações com os ecossistemas locais.</w:t>
            </w:r>
          </w:p>
          <w:p w:rsidR="00000000" w:rsidDel="00000000" w:rsidP="00000000" w:rsidRDefault="00000000" w:rsidRPr="00000000" w14:paraId="0000016E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-Identificar ambientes transformados pela ação humana e nomear ações de degradação (desmatamento, queimadas, poluição, extinção de espécies, desperdício de água e de outros recursos naturais), conhecendo suas consequências. (EF03GE07)</w:t>
            </w:r>
          </w:p>
          <w:p w:rsidR="00000000" w:rsidDel="00000000" w:rsidP="00000000" w:rsidRDefault="00000000" w:rsidRPr="00000000" w14:paraId="0000016F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-(EF03GE08) Relacionar a produção de lixo doméstico ou da escola aos problemas causados pelo consumo excessivo e construir propostas para o consumo consciente, considerando a ampliação de hábitos de redução, reuso e reciclagem/descarte de materiais consumidos em casa, na escola e/ou no entorno.</w:t>
            </w:r>
          </w:p>
          <w:p w:rsidR="00000000" w:rsidDel="00000000" w:rsidP="00000000" w:rsidRDefault="00000000" w:rsidRPr="00000000" w14:paraId="00000170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-(EF03GE09) Investigar os usos dos recursos naturais, com destaque para os usos da água em atividades cotidianas (alimentação, higiene, cultivo de plantas etc.), e discutir os problemas ambientais provocados por esses usos. </w:t>
            </w:r>
          </w:p>
          <w:p w:rsidR="00000000" w:rsidDel="00000000" w:rsidP="00000000" w:rsidRDefault="00000000" w:rsidRPr="00000000" w14:paraId="00000171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-(EF03GE10) Identificar os cuidados necessários para utilização da água na agricultura e na geração de energia de modo a garantir a manutenção do provimento de água potável. -(EF03GE11) Comparar impactos das atividades econômicas urbanas e rurais sobre o ambiente físico natural, assim como os riscos provenientes do uso de ferramentas e máquinas. </w:t>
            </w:r>
          </w:p>
        </w:tc>
      </w:tr>
      <w:tr>
        <w:trPr>
          <w:cantSplit w:val="0"/>
          <w:trHeight w:val="852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spacing w:before="12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4º ANO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Ciências</w:t>
            </w:r>
          </w:p>
          <w:p w:rsidR="00000000" w:rsidDel="00000000" w:rsidP="00000000" w:rsidRDefault="00000000" w:rsidRPr="00000000" w14:paraId="00000174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before="120" w:lineRule="auto"/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Água: características, estados físicos e distribuição no planeta.</w:t>
            </w:r>
          </w:p>
          <w:p w:rsidR="00000000" w:rsidDel="00000000" w:rsidP="00000000" w:rsidRDefault="00000000" w:rsidRPr="00000000" w14:paraId="0000017B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Conservação e degradação da natureza. 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-Investigar sobre a distribuição de água no planeta, relacionando a sua importância para a vida na Terra. Identificar as principais fontes de poluição da água e reconhecer procedimentos de preservação deste recurso na natureza.</w:t>
            </w:r>
          </w:p>
          <w:p w:rsidR="00000000" w:rsidDel="00000000" w:rsidP="00000000" w:rsidRDefault="00000000" w:rsidRPr="00000000" w14:paraId="00000180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EF04GE11) Identificar as características das paisagens naturais e antrópicas (clima, relevo, cobertura vegetal, rios etc.) no ambiente em que vive, bem como a ação humana na conservação ou degradação dessas áreas.</w:t>
            </w:r>
          </w:p>
        </w:tc>
      </w:tr>
      <w:tr>
        <w:trPr>
          <w:cantSplit w:val="0"/>
          <w:trHeight w:val="852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spacing w:before="12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5º ANO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before="120" w:lineRule="auto"/>
              <w:ind w:hanging="2"/>
              <w:rPr>
                <w:color w:val="ff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Ciências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Ciclo hidrológico</w:t>
            </w:r>
          </w:p>
          <w:p w:rsidR="00000000" w:rsidDel="00000000" w:rsidP="00000000" w:rsidRDefault="00000000" w:rsidRPr="00000000" w14:paraId="00000184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Consumo consciente: noções de sustentabilidade. </w:t>
            </w:r>
          </w:p>
          <w:p w:rsidR="00000000" w:rsidDel="00000000" w:rsidP="00000000" w:rsidRDefault="00000000" w:rsidRPr="00000000" w14:paraId="00000189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Reciclagem</w:t>
            </w:r>
          </w:p>
          <w:p w:rsidR="00000000" w:rsidDel="00000000" w:rsidP="00000000" w:rsidRDefault="00000000" w:rsidRPr="00000000" w14:paraId="00000192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Fontes de energia </w:t>
            </w:r>
          </w:p>
          <w:p w:rsidR="00000000" w:rsidDel="00000000" w:rsidP="00000000" w:rsidRDefault="00000000" w:rsidRPr="00000000" w14:paraId="00000198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Qualidade ambiental </w:t>
            </w:r>
          </w:p>
          <w:p w:rsidR="00000000" w:rsidDel="00000000" w:rsidP="00000000" w:rsidRDefault="00000000" w:rsidRPr="00000000" w14:paraId="000001A1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Diferentes tipos de poluição</w:t>
            </w:r>
          </w:p>
          <w:p w:rsidR="00000000" w:rsidDel="00000000" w:rsidP="00000000" w:rsidRDefault="00000000" w:rsidRPr="00000000" w14:paraId="000001A8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Gestão pública da qualidade de vida.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-(EF05CI03) Selecionar argumentos que justifiquem a importância da cobertura vegetal para a manutenção do ciclo da água, a conservação dos solos, dos cursos de água e da qualidade do ar atmosférico.</w:t>
            </w:r>
          </w:p>
          <w:p w:rsidR="00000000" w:rsidDel="00000000" w:rsidP="00000000" w:rsidRDefault="00000000" w:rsidRPr="00000000" w14:paraId="000001B0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-(EF05CI04) Identificar os principais usos da água e de outros materiais nas atividades cotidianas para discutir e propor formas sustentáveis de utilização desses recursos.</w:t>
            </w:r>
          </w:p>
          <w:p w:rsidR="00000000" w:rsidDel="00000000" w:rsidP="00000000" w:rsidRDefault="00000000" w:rsidRPr="00000000" w14:paraId="000001B1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-Reconhecer ações que possibilitem atender às necessidades atuais da sociedade, sem comprometer o futuro das próximas gerações (por exemplo: consumo consciente, redução do desperdício, preservação do patrimônio natural e cultural da cidade onde vive, destinação adequada dos resíduos, entre outros). </w:t>
            </w:r>
          </w:p>
          <w:p w:rsidR="00000000" w:rsidDel="00000000" w:rsidP="00000000" w:rsidRDefault="00000000" w:rsidRPr="00000000" w14:paraId="000001B2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-(EF05CI05) Construir propostas coletivas para um consumo mais consciente e criar soluções tecnológicas para o descarte adequado e a reutilização ou reciclagem de materiais consumidos na escola e/ou na vida cotidiana. </w:t>
            </w:r>
          </w:p>
          <w:p w:rsidR="00000000" w:rsidDel="00000000" w:rsidP="00000000" w:rsidRDefault="00000000" w:rsidRPr="00000000" w14:paraId="000001B3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(EF05GE07) Identificar os diferentes tipos de energia utilizados na produção industrial, agrícola e extrativa e no cotidiano das populações.</w:t>
            </w:r>
          </w:p>
          <w:p w:rsidR="00000000" w:rsidDel="00000000" w:rsidP="00000000" w:rsidRDefault="00000000" w:rsidRPr="00000000" w14:paraId="000001B4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Reconhecer as vantagens e desvantagens no uso das tecnologias na produção de energia, percebendo a necessidade de minimizar os prejuízos que podem causar (por exemplo: poluição), como também seus benefícios para o planeta (por exemplo: energias renováveis).</w:t>
            </w:r>
          </w:p>
          <w:p w:rsidR="00000000" w:rsidDel="00000000" w:rsidP="00000000" w:rsidRDefault="00000000" w:rsidRPr="00000000" w14:paraId="000001B5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(EF05GE10) Reconhecer e comparar atributos da qualidade ambiental e algumas formas de poluição dos cursos de água e dos oceanos (esgotos, efluentes industriais, assoreamento, poluição por pesticidas, marés negras etc.), compreendendo o impacto das ações humanas sobre a natureza do ponto de vista socioambiental. </w:t>
            </w:r>
          </w:p>
          <w:p w:rsidR="00000000" w:rsidDel="00000000" w:rsidP="00000000" w:rsidRDefault="00000000" w:rsidRPr="00000000" w14:paraId="000001B6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(EF05GE11) Identificar e descrever problemas ambientais que ocorrem no entorno da escola e da residência (lixões, indústrias poluentes, destruição do patrimônio histórico, destruição de nascentes etc.), propondo soluções (inclusive tecnológicas) para esses problemas. </w:t>
            </w:r>
          </w:p>
          <w:p w:rsidR="00000000" w:rsidDel="00000000" w:rsidP="00000000" w:rsidRDefault="00000000" w:rsidRPr="00000000" w14:paraId="000001B7">
            <w:pPr>
              <w:spacing w:before="12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(EF05GE12) Identificar órgãos do poder público e canais de participação social responsáveis por buscar soluções para a melhoria da qualidade de vida (em áreas como meio ambiente, mobilidade, moradia, saúde, educação e direito à cidade) e discutir as propostas implementadas por esses órgãos que afetam a comunidade em que vive.</w:t>
            </w:r>
          </w:p>
        </w:tc>
      </w:tr>
    </w:tbl>
    <w:p w:rsidR="00000000" w:rsidDel="00000000" w:rsidP="00000000" w:rsidRDefault="00000000" w:rsidRPr="00000000" w14:paraId="000001B8">
      <w:pPr>
        <w:spacing w:before="120" w:lineRule="auto"/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  <w:t xml:space="preserve">A tabela a seguir apresenta, por turma, as atividades que serão desenvolvidas com as turmas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1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5"/>
        <w:gridCol w:w="7245"/>
        <w:tblGridChange w:id="0">
          <w:tblGrid>
            <w:gridCol w:w="1965"/>
            <w:gridCol w:w="7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TURMA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spacing w:before="12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1º 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(Descrever as atividades que serão desenvolvidas com os estudantes de acordo com os Objetos de conhecimento e os Objetivos de aprendizagem apresentados na tabela acima).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spacing w:before="12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2º 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spacing w:before="12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3º 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spacing w:before="12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4º 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spacing w:before="12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5º 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5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spacing w:line="240" w:lineRule="auto"/>
        <w:ind w:hanging="2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ind w:hanging="2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highlight w:val="white"/>
          <w:rtl w:val="0"/>
        </w:rPr>
        <w:t xml:space="preserve">Observações: </w:t>
      </w:r>
    </w:p>
    <w:p w:rsidR="00000000" w:rsidDel="00000000" w:rsidP="00000000" w:rsidRDefault="00000000" w:rsidRPr="00000000" w14:paraId="000001C8">
      <w:pPr>
        <w:spacing w:line="240" w:lineRule="auto"/>
        <w:ind w:hanging="2"/>
        <w:rPr>
          <w:b w:val="1"/>
          <w:bCs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0"/>
          <w:bCs w:val="0"/>
          <w:color w:val="ff0000"/>
          <w:sz w:val="20"/>
          <w:szCs w:val="20"/>
          <w:highlight w:val="white"/>
          <w:rtl w:val="0"/>
        </w:rPr>
        <w:t xml:space="preserve">-As ações serão elaboradas no início do ano letivo durante a execução do Plano de 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40" w:lineRule="auto"/>
        <w:ind w:hanging="2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Exemplo de organização da tabela dos Componentes Curriculares  e Objetivos de aprendizagem que poderão ser trabalhados no Projeto.</w:t>
      </w:r>
    </w:p>
    <w:p w:rsidR="00000000" w:rsidDel="00000000" w:rsidP="00000000" w:rsidRDefault="00000000" w:rsidRPr="00000000" w14:paraId="000001CA">
      <w:pPr>
        <w:spacing w:line="240" w:lineRule="auto"/>
        <w:ind w:hanging="2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- Enfatizamos que é fundamental que essa organização seja estruturada de forma a contemplar o desenvolvimento do Projeto, considerando as especificidades de cada turma.</w:t>
      </w:r>
    </w:p>
    <w:p w:rsidR="00000000" w:rsidDel="00000000" w:rsidP="00000000" w:rsidRDefault="00000000" w:rsidRPr="00000000" w14:paraId="000001CB">
      <w:pPr>
        <w:spacing w:line="240" w:lineRule="auto"/>
        <w:ind w:hanging="2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- Especificar turma por período, por exemplo: 1º ano  A (manhã).</w:t>
      </w:r>
    </w:p>
    <w:p w:rsidR="00000000" w:rsidDel="00000000" w:rsidP="00000000" w:rsidRDefault="00000000" w:rsidRPr="00000000" w14:paraId="000001CC">
      <w:pPr>
        <w:ind w:left="0" w:firstLine="56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ind w:left="0" w:firstLine="566"/>
        <w:rPr/>
      </w:pPr>
      <w:r w:rsidDel="00000000" w:rsidR="00000000" w:rsidRPr="00000000">
        <w:rPr>
          <w:rtl w:val="0"/>
        </w:rPr>
        <w:t xml:space="preserve">A culminância do Projeto será realizada de acordo com as atividades desenvolvidas sobre a temática contempladas nos Planos de ensino e nas Sequências Didáticas.</w:t>
      </w:r>
    </w:p>
    <w:p w:rsidR="00000000" w:rsidDel="00000000" w:rsidP="00000000" w:rsidRDefault="00000000" w:rsidRPr="00000000" w14:paraId="000001CE">
      <w:pPr>
        <w:ind w:left="0" w:firstLine="566"/>
        <w:rPr/>
      </w:pPr>
      <w:r w:rsidDel="00000000" w:rsidR="00000000" w:rsidRPr="00000000">
        <w:rPr>
          <w:rtl w:val="0"/>
        </w:rPr>
        <w:t xml:space="preserve">A unidade educacional deverá escolher uma ação que culmine na finalização do Projeto, </w:t>
      </w:r>
      <w:r w:rsidDel="00000000" w:rsidR="00000000" w:rsidRPr="00000000">
        <w:rPr>
          <w:b w:val="1"/>
          <w:bCs w:val="1"/>
          <w:rtl w:val="0"/>
        </w:rPr>
        <w:t xml:space="preserve">seguem algumas sugestões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C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Feira de Sustentabilidade e Cultura Ambiental com exposição de painéis sobre a interdependência entre meio ambiente, sociedade e cultura, com foco em práticas sustentáveis.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Stands temáticos abordando tópicos como reciclagem, consumo responsável, energias renováveis, agricultura sustentável, entre outros.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Oficinas práticas, como por exemplo, compostagem, reutilização de materiais, fabricação de sabão ecológico, entre outras.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Construção de hortas (térreas ou suspensas), jardim sensorial de diferentes plantas aromáticas, envolvendo os estudantes, funcionários, pais e/ou responsáveis.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Apresentação de ações que foram desenvolvidas pelos estudantes durante o Projeto como por exemplo, hortas escolares, campanhas de coleta seletiva ou ações de conscientização.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Apresentação Cultural com música, dança ou teatro envolvendo a temática da Educação Ambiental.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Palestras com profissionais da área ambiental para os estudantes, funcionários, pais e/ou responsáveis.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Campanha de Conscientização e Ação Social, como por exemplo, roda de conversas com a participação de profissionais da área ambiental, estudantes e a comunidade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Lançamento de Campanhas, como por exemplo, Campanha de coleta seletiva na unidade educacional, incentivando estudantes e funcionários a adotar práticas diárias de separação de resíduos.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Criação de um “Dia Verde”, com atividades como plantio de árvores, jardinagem e limpeza de espaços públicos ou áreas verdes próximas à unidade educacional, garantindo a segurança dos estudantes.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Criação de vídeo colaborativo com depoimentos dos estudantes, funcionários, pais e/ou responsáveis sobre o que significa ser cidadão ambiental e como aplicam práticas sustentáveis em suas rotinas.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Sessão de Cinema, com apresentação de Filmes, Documentários relacionados ao meio ambiente e à sustentabilidade, seguidos de discussões sobre os temas abordados, como por exemplo, roda de debate pós-filme, onde os estudantes e a comunidade escolar compartilhem suas impressões e discutam como os temas tratados podem ser aplicados no contexto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Criação de uma produção audiovisual (documentário, curta-metragem) pelos estudantes, destacando as ações e aprendizados com o  Projeto, com foco na integração do meio ambiente e sociedade.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Oficinas e Atividades Interativas sobre Sustentabilidade, como por exemplo, Oficina de construção de objetos reciclados, como móveis ou brinquedos, para demonstrar como a reutilização de materiais pode gerar impactos positivos.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“Desafio Sustentável”, onde os estudantes, divididos em equipes, competem para criar soluções inovadoras e sustentáveis para problemas ambientais locais que foram detectados.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Caminhada Ecológica e Ação de Conscientização, como por exemplo, organizar uma caminhada ecológica, onde os participantes observem a natureza local e reflitam sobre os problemas ambientais que afetam a sua realidade. Durante a caminhada, os estudantes e comunidade escolar podem realizar ações de coleta de lixo ou plantio de árvores, fortalecendo o compromisso com o cuidado do meio ambiente, garantindo a segurança dos estudantes.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Distribuir materiais informativos sobre como cada um pode contribuir para a preservação ambiental no dia a dia. Esses informativos poderão ser de órgãos oficiais ambientais ou produzidos pelos estudantes em ações desenvolvidas no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left="0" w:hanging="2"/>
        <w:rPr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40" w:lineRule="auto"/>
        <w:ind w:left="0" w:hanging="2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- A culminância do Projeto poderá ser realizada no horário de atendimento da unidade educacional ou caso a unidade escolha esta culminância como um dos dias de evento de complementação ao exercício da docência, deverá realizá-la fora do horário de atendimento da escola/CMEI.</w:t>
      </w:r>
    </w:p>
    <w:p w:rsidR="00000000" w:rsidDel="00000000" w:rsidP="00000000" w:rsidRDefault="00000000" w:rsidRPr="00000000" w14:paraId="000001E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CRONOGRAMA</w:t>
      </w:r>
    </w:p>
    <w:p w:rsidR="00000000" w:rsidDel="00000000" w:rsidP="00000000" w:rsidRDefault="00000000" w:rsidRPr="00000000" w14:paraId="000001E5">
      <w:pPr>
        <w:ind w:left="0" w:firstLine="566"/>
        <w:rPr/>
      </w:pPr>
      <w:r w:rsidDel="00000000" w:rsidR="00000000" w:rsidRPr="00000000">
        <w:rPr>
          <w:rtl w:val="0"/>
        </w:rPr>
        <w:t xml:space="preserve">Cada unidade educacional deverá delimitar um período de realização das atividades propostas no Projeto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 sua culminância. </w:t>
      </w:r>
    </w:p>
    <w:p w:rsidR="00000000" w:rsidDel="00000000" w:rsidP="00000000" w:rsidRDefault="00000000" w:rsidRPr="00000000" w14:paraId="000001E6">
      <w:pPr>
        <w:ind w:left="0" w:firstLine="566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5"/>
        <w:gridCol w:w="3195"/>
        <w:tblGridChange w:id="0">
          <w:tblGrid>
            <w:gridCol w:w="5865"/>
            <w:gridCol w:w="3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spacing w:before="12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spacing w:before="12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Término da elaboração do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A">
            <w:pP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fevereiro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B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Desenvolvimento das atividades propostas na metodologia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C">
            <w:pP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 março a setembro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D">
            <w:pPr>
              <w:spacing w:line="27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Encerramento do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E">
            <w:pP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Colocar a data referente a culminância escolhida para o Projeto.</w:t>
            </w:r>
          </w:p>
        </w:tc>
      </w:tr>
    </w:tbl>
    <w:p w:rsidR="00000000" w:rsidDel="00000000" w:rsidP="00000000" w:rsidRDefault="00000000" w:rsidRPr="00000000" w14:paraId="000001EF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ENVOLVIDOS</w:t>
      </w:r>
    </w:p>
    <w:p w:rsidR="00000000" w:rsidDel="00000000" w:rsidP="00000000" w:rsidRDefault="00000000" w:rsidRPr="00000000" w14:paraId="000001F1">
      <w:pPr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left="0" w:firstLine="566"/>
        <w:rPr/>
      </w:pPr>
      <w:r w:rsidDel="00000000" w:rsidR="00000000" w:rsidRPr="00000000">
        <w:rPr>
          <w:rtl w:val="0"/>
        </w:rPr>
        <w:t xml:space="preserve">Estudantes da Rede Municipal de Ensino das turmas de Educação Infantil, do Ensino Fundamental, docentes, gestores, secretário(a) escolar, auxiliares de serviços gerais e comunidade.</w:t>
      </w:r>
    </w:p>
    <w:p w:rsidR="00000000" w:rsidDel="00000000" w:rsidP="00000000" w:rsidRDefault="00000000" w:rsidRPr="00000000" w14:paraId="000001F3">
      <w:pPr>
        <w:ind w:left="0" w:hanging="2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ind w:left="0" w:hanging="2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AVALIAÇÃO </w:t>
      </w:r>
    </w:p>
    <w:p w:rsidR="00000000" w:rsidDel="00000000" w:rsidP="00000000" w:rsidRDefault="00000000" w:rsidRPr="00000000" w14:paraId="000001F6">
      <w:pPr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ind w:left="0" w:firstLine="566"/>
        <w:rPr/>
      </w:pPr>
      <w:r w:rsidDel="00000000" w:rsidR="00000000" w:rsidRPr="00000000">
        <w:rPr>
          <w:rtl w:val="0"/>
        </w:rPr>
        <w:t xml:space="preserve">A avaliação tem como foco não apenas os conhecimentos conceituais, mas principalmente o desenvolvimento de uma postura crítica, ética e participativa diante das questões ambientais e sociais, como parte essencial da formação cidadã.</w:t>
      </w:r>
    </w:p>
    <w:p w:rsidR="00000000" w:rsidDel="00000000" w:rsidP="00000000" w:rsidRDefault="00000000" w:rsidRPr="00000000" w14:paraId="000001F8">
      <w:pPr>
        <w:ind w:left="0" w:firstLine="566"/>
        <w:rPr/>
      </w:pPr>
      <w:r w:rsidDel="00000000" w:rsidR="00000000" w:rsidRPr="00000000">
        <w:rPr>
          <w:rtl w:val="0"/>
        </w:rPr>
        <w:t xml:space="preserve">No início do projeto, será feita uma autoavaliação dos estudantes (diagnóstica) com o objetivo de verificar atitudes em relação ao meio ambiente.</w:t>
      </w:r>
    </w:p>
    <w:p w:rsidR="00000000" w:rsidDel="00000000" w:rsidP="00000000" w:rsidRDefault="00000000" w:rsidRPr="00000000" w14:paraId="000001F9">
      <w:pPr>
        <w:ind w:left="0" w:firstLine="566"/>
        <w:rPr/>
      </w:pPr>
      <w:r w:rsidDel="00000000" w:rsidR="00000000" w:rsidRPr="00000000">
        <w:rPr>
          <w:rtl w:val="0"/>
        </w:rPr>
        <w:t xml:space="preserve">Durante o desenvolvimento do projeto os estudantes serão avaliados quanto à   participação em ações coletivas e individuais e no envolvimento em atividades práticas voltadas à preservação ambiental.</w:t>
      </w:r>
    </w:p>
    <w:p w:rsidR="00000000" w:rsidDel="00000000" w:rsidP="00000000" w:rsidRDefault="00000000" w:rsidRPr="00000000" w14:paraId="000001FA">
      <w:pPr>
        <w:ind w:left="0" w:firstLine="566"/>
        <w:rPr/>
      </w:pPr>
      <w:r w:rsidDel="00000000" w:rsidR="00000000" w:rsidRPr="00000000">
        <w:rPr>
          <w:rtl w:val="0"/>
        </w:rPr>
        <w:t xml:space="preserve">Ao final do projeto os estudantes deverão ser avaliados quanto ao compromisso com problemática ambiental e social, verificando se demonstra atitudes e comportamentos alinhados à preservação ambiental no cotidiano escolar e pessoal. </w:t>
      </w:r>
    </w:p>
    <w:p w:rsidR="00000000" w:rsidDel="00000000" w:rsidP="00000000" w:rsidRDefault="00000000" w:rsidRPr="00000000" w14:paraId="000001FB">
      <w:pPr>
        <w:spacing w:befor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before="120" w:lineRule="auto"/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REFERÊNCIAS</w:t>
      </w:r>
    </w:p>
    <w:p w:rsidR="00000000" w:rsidDel="00000000" w:rsidP="00000000" w:rsidRDefault="00000000" w:rsidRPr="00000000" w14:paraId="000001FD">
      <w:pPr>
        <w:spacing w:before="120" w:lineRule="auto"/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before="0" w:line="240" w:lineRule="auto"/>
        <w:ind w:left="0" w:hanging="2"/>
        <w:jc w:val="left"/>
        <w:rPr/>
      </w:pPr>
      <w:r w:rsidDel="00000000" w:rsidR="00000000" w:rsidRPr="00000000">
        <w:rPr>
          <w:rtl w:val="0"/>
        </w:rPr>
        <w:t xml:space="preserve">BRASIL. Ministério da Educação. </w:t>
      </w:r>
      <w:r w:rsidDel="00000000" w:rsidR="00000000" w:rsidRPr="00000000">
        <w:rPr>
          <w:b w:val="1"/>
          <w:bCs w:val="1"/>
          <w:rtl w:val="0"/>
        </w:rPr>
        <w:t xml:space="preserve">Base Nacional Comum Curricular</w:t>
      </w:r>
      <w:r w:rsidDel="00000000" w:rsidR="00000000" w:rsidRPr="00000000">
        <w:rPr>
          <w:rtl w:val="0"/>
        </w:rPr>
        <w:t xml:space="preserve">: Educação Infantil e Ensino Fundamental. Ministério da Educação. Secretaria de Educação Básica. Brasília, DF, 2017.</w:t>
      </w:r>
    </w:p>
    <w:p w:rsidR="00000000" w:rsidDel="00000000" w:rsidP="00000000" w:rsidRDefault="00000000" w:rsidRPr="00000000" w14:paraId="000001FF">
      <w:pPr>
        <w:spacing w:before="0" w:line="24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before="0" w:line="240" w:lineRule="auto"/>
        <w:ind w:hanging="2"/>
        <w:jc w:val="left"/>
        <w:rPr/>
      </w:pPr>
      <w:r w:rsidDel="00000000" w:rsidR="00000000" w:rsidRPr="00000000">
        <w:rPr>
          <w:rtl w:val="0"/>
        </w:rPr>
        <w:t xml:space="preserve">BRASIL. L</w:t>
      </w:r>
      <w:hyperlink r:id="rId9">
        <w:r w:rsidDel="00000000" w:rsidR="00000000" w:rsidRPr="00000000">
          <w:rPr>
            <w:rtl w:val="0"/>
          </w:rPr>
          <w:t xml:space="preserve">ei nº 9.795, de 27 de abril de 1999.</w:t>
        </w:r>
      </w:hyperlink>
      <w:r w:rsidDel="00000000" w:rsidR="00000000" w:rsidRPr="00000000">
        <w:rPr>
          <w:rtl w:val="0"/>
        </w:rPr>
        <w:t xml:space="preserve"> Dispõe sobre a educação ambiental, institui a Política Nacional de Educação Ambiental e dá outras providências. Brasília, DF: Presidência da República, 1999.</w:t>
      </w:r>
      <w:r w:rsidDel="00000000" w:rsidR="00000000" w:rsidRPr="00000000">
        <w:rPr>
          <w:color w:val="001d35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Disponível em: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https://www.planalto.gov.br/ccivil_03/leis/l9795.htm</w:t>
        </w:r>
      </w:hyperlink>
      <w:r w:rsidDel="00000000" w:rsidR="00000000" w:rsidRPr="00000000">
        <w:rPr>
          <w:rtl w:val="0"/>
        </w:rPr>
        <w:t xml:space="preserve">. Acesso em 17 set. 2025.</w:t>
      </w:r>
    </w:p>
    <w:p w:rsidR="00000000" w:rsidDel="00000000" w:rsidP="00000000" w:rsidRDefault="00000000" w:rsidRPr="00000000" w14:paraId="00000201">
      <w:pPr>
        <w:spacing w:before="0" w:line="24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before="0" w:line="240" w:lineRule="auto"/>
        <w:ind w:hanging="2"/>
        <w:jc w:val="left"/>
        <w:rPr/>
      </w:pPr>
      <w:r w:rsidDel="00000000" w:rsidR="00000000" w:rsidRPr="00000000">
        <w:rPr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000080"/>
          <w:rtl w:val="0"/>
        </w:rPr>
        <w:t xml:space="preserve"> </w:t>
      </w:r>
      <w:hyperlink r:id="rId11">
        <w:r w:rsidDel="00000000" w:rsidR="00000000" w:rsidRPr="00000000">
          <w:rPr>
            <w:b w:val="1"/>
            <w:bCs w:val="1"/>
            <w:color w:val="000080"/>
            <w:u w:val="single"/>
            <w:rtl w:val="0"/>
          </w:rPr>
          <w:t xml:space="preserve">LEI Nº 14.926, DE 17 DE JULHO DE 2024</w:t>
        </w:r>
      </w:hyperlink>
      <w:hyperlink r:id="rId12">
        <w:r w:rsidDel="00000000" w:rsidR="00000000" w:rsidRPr="00000000">
          <w:rPr>
            <w:rtl w:val="0"/>
          </w:rPr>
          <w:t xml:space="preserve">.</w:t>
        </w:r>
      </w:hyperlink>
      <w:r w:rsidDel="00000000" w:rsidR="00000000" w:rsidRPr="00000000">
        <w:rPr>
          <w:rtl w:val="0"/>
        </w:rPr>
        <w:t xml:space="preserve"> Altera a Lei nº 9.795, de 27 de abril de 1999, para assegurar atenção às mudanças do clima, à proteção da biodiversidade e aos riscos e vulnerabilidades a desastres socioambientais no âmbito da Política Nacional de Educação Ambiental, 2024.</w:t>
      </w:r>
      <w:r w:rsidDel="00000000" w:rsidR="00000000" w:rsidRPr="00000000">
        <w:rPr>
          <w:color w:val="001d35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Disponível em: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https://www.planalto.gov.br/ccivil_03/_Ato2023-2026/2024/Lei/L14926.htm#art2</w:t>
        </w:r>
      </w:hyperlink>
      <w:r w:rsidDel="00000000" w:rsidR="00000000" w:rsidRPr="00000000">
        <w:rPr>
          <w:rtl w:val="0"/>
        </w:rPr>
        <w:t xml:space="preserve">. Acesso em 17 set. 2025.</w:t>
      </w:r>
    </w:p>
    <w:p w:rsidR="00000000" w:rsidDel="00000000" w:rsidP="00000000" w:rsidRDefault="00000000" w:rsidRPr="00000000" w14:paraId="00000203">
      <w:pPr>
        <w:spacing w:before="0" w:line="240" w:lineRule="auto"/>
        <w:ind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before="0" w:line="240" w:lineRule="auto"/>
        <w:ind w:left="0" w:hanging="2"/>
        <w:jc w:val="left"/>
        <w:rPr/>
      </w:pPr>
      <w:r w:rsidDel="00000000" w:rsidR="00000000" w:rsidRPr="00000000">
        <w:rPr>
          <w:rtl w:val="0"/>
        </w:rPr>
        <w:t xml:space="preserve">BRASIL. Constituição 1988. Constituição da República Federativa do Brasil de 1988. Brasília, DF: Presidência da República,. Disponível em: </w:t>
      </w:r>
      <w:r w:rsidDel="00000000" w:rsidR="00000000" w:rsidRPr="00000000">
        <w:rPr>
          <w:color w:val="001d35"/>
          <w:highlight w:val="white"/>
          <w:rtl w:val="0"/>
        </w:rPr>
        <w:t xml:space="preserve">&lt;</w:t>
      </w:r>
      <w:hyperlink r:id="rId14">
        <w:r w:rsidDel="00000000" w:rsidR="00000000" w:rsidRPr="00000000">
          <w:rPr>
            <w:color w:val="0b57d0"/>
            <w:highlight w:val="white"/>
            <w:u w:val="single"/>
            <w:rtl w:val="0"/>
          </w:rPr>
          <w:t xml:space="preserve">http://www.planalto.gov.br/ccivil_03/constituicao/constituicao.htm</w:t>
        </w:r>
      </w:hyperlink>
      <w:r w:rsidDel="00000000" w:rsidR="00000000" w:rsidRPr="00000000">
        <w:rPr>
          <w:color w:val="001d35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  <w:t xml:space="preserve"> Acesso em: 17 set. 2025. </w:t>
      </w:r>
    </w:p>
    <w:p w:rsidR="00000000" w:rsidDel="00000000" w:rsidP="00000000" w:rsidRDefault="00000000" w:rsidRPr="00000000" w14:paraId="00000205">
      <w:pPr>
        <w:spacing w:before="0" w:line="24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before="0" w:line="240" w:lineRule="auto"/>
        <w:ind w:hanging="2"/>
        <w:jc w:val="left"/>
        <w:rPr/>
      </w:pPr>
      <w:r w:rsidDel="00000000" w:rsidR="00000000" w:rsidRPr="00000000">
        <w:rPr>
          <w:rtl w:val="0"/>
        </w:rPr>
        <w:t xml:space="preserve">BRASIL. Ministério da Educação. Diretrizes Curriculares Nacionais da Educação Básica.Secretaria de Educação Básica. Brasília, DF, 2013. Disponível em: </w:t>
      </w: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https://portal.mec.gov.br/index.php?option=com_docman&amp;view=download&amp;alias=13448-diretrizes-curiculares-nacionais-2013-pdf&amp;Itemid=30192</w:t>
        </w:r>
      </w:hyperlink>
      <w:r w:rsidDel="00000000" w:rsidR="00000000" w:rsidRPr="00000000">
        <w:rPr>
          <w:rtl w:val="0"/>
        </w:rPr>
        <w:t xml:space="preserve">. Acesso 17 set. 2025.</w:t>
      </w:r>
    </w:p>
    <w:p w:rsidR="00000000" w:rsidDel="00000000" w:rsidP="00000000" w:rsidRDefault="00000000" w:rsidRPr="00000000" w14:paraId="00000207">
      <w:pPr>
        <w:spacing w:before="0" w:line="240" w:lineRule="auto"/>
        <w:ind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before="0" w:line="240" w:lineRule="auto"/>
        <w:ind w:hanging="2"/>
        <w:jc w:val="left"/>
        <w:rPr/>
      </w:pPr>
      <w:r w:rsidDel="00000000" w:rsidR="00000000" w:rsidRPr="00000000">
        <w:rPr>
          <w:rtl w:val="0"/>
        </w:rPr>
        <w:t xml:space="preserve">BRASIL. Ministério da Educação. 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Vamos Cuidar do Brasil – Conceitos e Práticas em Educação Ambiental na Escola. </w:t>
      </w:r>
      <w:r w:rsidDel="00000000" w:rsidR="00000000" w:rsidRPr="00000000">
        <w:rPr>
          <w:highlight w:val="white"/>
          <w:rtl w:val="0"/>
        </w:rPr>
        <w:t xml:space="preserve">Brasília, DF, 2007. Disponível em: </w:t>
      </w: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https://portal.mec.gov.br/dmdocuments/publicacao3.pdf</w:t>
        </w:r>
      </w:hyperlink>
      <w:r w:rsidDel="00000000" w:rsidR="00000000" w:rsidRPr="00000000">
        <w:rPr>
          <w:rtl w:val="0"/>
        </w:rPr>
        <w:t xml:space="preserve">. Acesso em 17 set. 2025.  </w:t>
      </w:r>
    </w:p>
    <w:p w:rsidR="00000000" w:rsidDel="00000000" w:rsidP="00000000" w:rsidRDefault="00000000" w:rsidRPr="00000000" w14:paraId="00000209">
      <w:pPr>
        <w:spacing w:before="0" w:line="240" w:lineRule="auto"/>
        <w:ind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before="0" w:line="240" w:lineRule="auto"/>
        <w:ind w:left="0" w:hanging="2"/>
        <w:jc w:val="left"/>
        <w:rPr/>
      </w:pPr>
      <w:r w:rsidDel="00000000" w:rsidR="00000000" w:rsidRPr="00000000">
        <w:rPr>
          <w:rtl w:val="0"/>
        </w:rPr>
        <w:t xml:space="preserve">PARANÁ. Secretaria de Estado da Educação do Paraná (SEED/PR). </w:t>
      </w:r>
      <w:r w:rsidDel="00000000" w:rsidR="00000000" w:rsidRPr="00000000">
        <w:rPr>
          <w:b w:val="1"/>
          <w:bCs w:val="1"/>
          <w:rtl w:val="0"/>
        </w:rPr>
        <w:t xml:space="preserve">Referencial Curricular do Paraná: Princípios, direitos e orientações. </w:t>
      </w:r>
      <w:r w:rsidDel="00000000" w:rsidR="00000000" w:rsidRPr="00000000">
        <w:rPr>
          <w:rtl w:val="0"/>
        </w:rPr>
        <w:t xml:space="preserve">Curitiba, PR, 2017.</w:t>
      </w:r>
    </w:p>
    <w:p w:rsidR="00000000" w:rsidDel="00000000" w:rsidP="00000000" w:rsidRDefault="00000000" w:rsidRPr="00000000" w14:paraId="0000020B">
      <w:pPr>
        <w:spacing w:before="0" w:line="24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before="0" w:line="240" w:lineRule="auto"/>
        <w:ind w:left="0" w:hanging="2"/>
        <w:jc w:val="left"/>
        <w:rPr/>
      </w:pPr>
      <w:r w:rsidDel="00000000" w:rsidR="00000000" w:rsidRPr="00000000">
        <w:rPr>
          <w:highlight w:val="white"/>
          <w:rtl w:val="0"/>
        </w:rPr>
        <w:t xml:space="preserve">SZIGETHY, L.; ANTENOR, S. </w:t>
      </w:r>
      <w:r w:rsidDel="00000000" w:rsidR="00000000" w:rsidRPr="00000000">
        <w:rPr>
          <w:b w:val="1"/>
          <w:bCs w:val="1"/>
          <w:rtl w:val="0"/>
        </w:rPr>
        <w:t xml:space="preserve">Resíduos sólidos urbanos no Brasil: desafios tecnológicos, políticos e econômicos.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Ipea.gov</w:t>
        </w:r>
      </w:hyperlink>
      <w:r w:rsidDel="00000000" w:rsidR="00000000" w:rsidRPr="00000000">
        <w:rPr>
          <w:rtl w:val="0"/>
        </w:rPr>
        <w:t xml:space="preserve">., 2025.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Disponível em: </w:t>
      </w:r>
      <w:hyperlink r:id="rId18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https://www.ipea.gov.br/cts/pt/central-de-conteudo/artigos/artigos/217-residuos-solidos-urbanos-no-brasil-desafios-tecnologicos-politicos-e-economicos</w:t>
        </w:r>
      </w:hyperlink>
      <w:r w:rsidDel="00000000" w:rsidR="00000000" w:rsidRPr="00000000">
        <w:rPr>
          <w:rtl w:val="0"/>
        </w:rPr>
        <w:t xml:space="preserve"> . Acesso em 17 set. 2025.</w:t>
      </w:r>
    </w:p>
    <w:sectPr>
      <w:headerReference r:id="rId19" w:type="default"/>
      <w:footerReference r:id="rId20" w:type="default"/>
      <w:pgSz w:h="16838" w:w="11906" w:orient="portrait"/>
      <w:pgMar w:bottom="1134" w:top="1275" w:left="1701" w:right="1325" w:header="709" w:footer="709"/>
      <w:pgNumType w:start="18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D">
    <w:pPr>
      <w:spacing w:line="240" w:lineRule="auto"/>
      <w:ind w:left="0" w:hanging="2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zh_CN"/>
      </w:rPr>
    </w:rPrDefault>
    <w:pPrDefault>
      <w:pPr>
        <w:spacing w:line="3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Strong"/>
    <w:basedOn w:val="8"/>
    <w:uiPriority w:val="0"/>
    <w:qFormat w:val="1"/>
    <w:rPr>
      <w:b w:val="1"/>
      <w:bCs w:val="1"/>
    </w:rPr>
  </w:style>
  <w:style w:type="character" w:styleId="11">
    <w:name w:val="Emphasis"/>
    <w:basedOn w:val="8"/>
    <w:uiPriority w:val="20"/>
    <w:qFormat w:val="1"/>
    <w:rPr>
      <w:i w:val="1"/>
      <w:iCs w:val="1"/>
    </w:rPr>
  </w:style>
  <w:style w:type="character" w:styleId="12">
    <w:name w:val="Hyperlink"/>
    <w:uiPriority w:val="0"/>
    <w:qFormat w:val="1"/>
    <w:rPr>
      <w:color w:val="0000ff"/>
      <w:w w:val="100"/>
      <w:position w:val="-1"/>
      <w:u w:val="single"/>
      <w:vertAlign w:val="baseline"/>
      <w:cs w:val="0"/>
    </w:rPr>
  </w:style>
  <w:style w:type="paragraph" w:styleId="14">
    <w:name w:val="Normal (Web)"/>
    <w:uiPriority w:val="0"/>
    <w:qFormat w:val="1"/>
    <w:pPr>
      <w:suppressAutoHyphens w:val="1"/>
      <w:spacing w:after="100" w:afterAutospacing="1" w:before="100" w:beforeAutospacing="1" w:line="240" w:lineRule="auto"/>
      <w:ind w:hanging="1"/>
      <w:jc w:val="left"/>
    </w:pPr>
    <w:rPr>
      <w:rFonts w:ascii="Times New Roman" w:cs="Times New Roman" w:eastAsia="Times New Roman" w:hAnsi="Times New Roman"/>
      <w:sz w:val="24"/>
      <w:szCs w:val="24"/>
      <w:lang w:val="zh-CN"/>
    </w:rPr>
  </w:style>
  <w:style w:type="paragraph" w:styleId="15">
    <w:name w:val="Balloon Text"/>
    <w:link w:val="254"/>
    <w:uiPriority w:val="99"/>
    <w:semiHidden w:val="1"/>
    <w:unhideWhenUsed w:val="1"/>
    <w:qFormat w:val="1"/>
    <w:pPr>
      <w:spacing w:line="240" w:lineRule="auto"/>
      <w:ind w:hanging="1"/>
      <w:jc w:val="both"/>
    </w:pPr>
    <w:rPr>
      <w:rFonts w:ascii="Tahoma" w:cs="Tahoma" w:eastAsia="Arial" w:hAnsi="Tahoma"/>
      <w:sz w:val="16"/>
      <w:szCs w:val="16"/>
      <w:lang w:val="zh-CN"/>
    </w:rPr>
  </w:style>
  <w:style w:type="table" w:styleId="17" w:customStyle="1">
    <w:name w:val="TableNormal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8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9" w:customStyle="1">
    <w:name w:val="Título 11"/>
    <w:uiPriority w:val="0"/>
    <w:qFormat w:val="1"/>
    <w:pPr>
      <w:keepNext w:val="1"/>
      <w:tabs>
        <w:tab w:val="left" w:pos="0"/>
      </w:tabs>
      <w:spacing w:after="60" w:before="240" w:line="360" w:lineRule="auto"/>
      <w:ind w:hanging="1"/>
      <w:jc w:val="both"/>
    </w:pPr>
    <w:rPr>
      <w:rFonts w:ascii="Cambria" w:cs="Cambria" w:eastAsia="Times New Roman" w:hAnsi="Cambria"/>
      <w:b w:val="1"/>
      <w:bCs w:val="1"/>
      <w:kern w:val="2"/>
      <w:sz w:val="32"/>
      <w:szCs w:val="32"/>
      <w:lang w:val="zh-CN"/>
    </w:rPr>
  </w:style>
  <w:style w:type="paragraph" w:styleId="20" w:customStyle="1">
    <w:name w:val="Título 21"/>
    <w:uiPriority w:val="0"/>
    <w:qFormat w:val="1"/>
    <w:pPr>
      <w:keepNext w:val="1"/>
      <w:tabs>
        <w:tab w:val="left" w:pos="0"/>
      </w:tabs>
      <w:spacing w:after="60" w:before="240" w:line="360" w:lineRule="auto"/>
      <w:ind w:left="0" w:hanging="1"/>
      <w:jc w:val="both"/>
      <w:outlineLvl w:val="1"/>
    </w:pPr>
    <w:rPr>
      <w:rFonts w:ascii="Arial" w:cs="Arial" w:eastAsia="Times New Roman" w:hAnsi="Arial"/>
      <w:b w:val="1"/>
      <w:bCs w:val="1"/>
      <w:i w:val="1"/>
      <w:iCs w:val="1"/>
      <w:sz w:val="24"/>
      <w:szCs w:val="28"/>
      <w:lang w:val="zh-CN"/>
    </w:rPr>
  </w:style>
  <w:style w:type="paragraph" w:styleId="21" w:customStyle="1">
    <w:name w:val="Título 41"/>
    <w:uiPriority w:val="0"/>
    <w:qFormat w:val="1"/>
    <w:pPr>
      <w:keepNext w:val="1"/>
      <w:tabs>
        <w:tab w:val="left" w:pos="0"/>
      </w:tabs>
      <w:spacing w:after="60" w:before="240" w:line="360" w:lineRule="auto"/>
      <w:ind w:hanging="1"/>
      <w:jc w:val="both"/>
      <w:outlineLvl w:val="3"/>
    </w:pPr>
    <w:rPr>
      <w:rFonts w:ascii="Calibri" w:cs="Calibri" w:eastAsia="Times New Roman" w:hAnsi="Calibri"/>
      <w:b w:val="1"/>
      <w:bCs w:val="1"/>
      <w:sz w:val="28"/>
      <w:szCs w:val="28"/>
      <w:lang w:val="zh-CN"/>
    </w:rPr>
  </w:style>
  <w:style w:type="character" w:styleId="22" w:customStyle="1">
    <w:name w:val="Fonte parág. padrão11"/>
    <w:uiPriority w:val="0"/>
    <w:qFormat w:val="1"/>
    <w:rPr>
      <w:w w:val="100"/>
      <w:position w:val="-1"/>
      <w:vertAlign w:val="baseline"/>
      <w:cs w:val="0"/>
    </w:rPr>
  </w:style>
  <w:style w:type="table" w:styleId="23" w:customStyle="1">
    <w:name w:val="Tabela normal1"/>
    <w:uiPriority w:val="0"/>
    <w:qFormat w:val="1"/>
    <w:pPr>
      <w:suppressAutoHyphens w:val="1"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24" w:customStyle="1">
    <w:name w:val="WW8Num23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25" w:customStyle="1">
    <w:name w:val="WW8Num1z6"/>
    <w:uiPriority w:val="0"/>
    <w:qFormat w:val="1"/>
    <w:rPr>
      <w:w w:val="100"/>
      <w:position w:val="-1"/>
      <w:vertAlign w:val="baseline"/>
      <w:cs w:val="0"/>
    </w:rPr>
  </w:style>
  <w:style w:type="character" w:styleId="26" w:customStyle="1">
    <w:name w:val="WW8Num25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27" w:customStyle="1">
    <w:name w:val="WW8Num22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28" w:customStyle="1">
    <w:name w:val="WW8Num16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29" w:customStyle="1">
    <w:name w:val="Ref. de nota de fim1"/>
    <w:uiPriority w:val="0"/>
    <w:qFormat w:val="1"/>
    <w:rPr>
      <w:w w:val="100"/>
      <w:position w:val="-1"/>
      <w:vertAlign w:val="superscript"/>
      <w:cs w:val="0"/>
    </w:rPr>
  </w:style>
  <w:style w:type="character" w:styleId="30" w:customStyle="1">
    <w:name w:val="WW8Num16z3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31" w:customStyle="1">
    <w:name w:val="WW8Num9z6"/>
    <w:uiPriority w:val="0"/>
    <w:qFormat w:val="1"/>
    <w:rPr>
      <w:w w:val="100"/>
      <w:position w:val="-1"/>
      <w:vertAlign w:val="baseline"/>
      <w:cs w:val="0"/>
    </w:rPr>
  </w:style>
  <w:style w:type="character" w:styleId="32" w:customStyle="1">
    <w:name w:val="WW8Num21z0"/>
    <w:uiPriority w:val="0"/>
    <w:qFormat w:val="1"/>
    <w:rPr>
      <w:w w:val="100"/>
      <w:position w:val="-1"/>
      <w:vertAlign w:val="baseline"/>
      <w:cs w:val="0"/>
    </w:rPr>
  </w:style>
  <w:style w:type="character" w:styleId="33" w:customStyle="1">
    <w:name w:val="WW8Num1z7"/>
    <w:uiPriority w:val="0"/>
    <w:qFormat w:val="1"/>
    <w:rPr>
      <w:w w:val="100"/>
      <w:position w:val="-1"/>
      <w:vertAlign w:val="baseline"/>
      <w:cs w:val="0"/>
    </w:rPr>
  </w:style>
  <w:style w:type="character" w:styleId="34" w:customStyle="1">
    <w:name w:val="WW8Num18z0"/>
    <w:uiPriority w:val="0"/>
    <w:rPr>
      <w:w w:val="100"/>
      <w:position w:val="-1"/>
      <w:vertAlign w:val="baseline"/>
      <w:cs w:val="0"/>
    </w:rPr>
  </w:style>
  <w:style w:type="character" w:styleId="35" w:customStyle="1">
    <w:name w:val="WW8Num22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36" w:customStyle="1">
    <w:name w:val="WW8Num18z2"/>
    <w:uiPriority w:val="0"/>
    <w:qFormat w:val="1"/>
    <w:rPr>
      <w:w w:val="100"/>
      <w:position w:val="-1"/>
      <w:vertAlign w:val="baseline"/>
      <w:cs w:val="0"/>
    </w:rPr>
  </w:style>
  <w:style w:type="character" w:styleId="37" w:customStyle="1">
    <w:name w:val="WW8Num14z1"/>
    <w:uiPriority w:val="0"/>
    <w:qFormat w:val="1"/>
    <w:rPr>
      <w:w w:val="100"/>
      <w:position w:val="-1"/>
      <w:vertAlign w:val="baseline"/>
      <w:cs w:val="0"/>
    </w:rPr>
  </w:style>
  <w:style w:type="character" w:styleId="38" w:customStyle="1">
    <w:name w:val="WW8Num4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</w:rPr>
  </w:style>
  <w:style w:type="character" w:styleId="39" w:customStyle="1">
    <w:name w:val="WW8Num3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40" w:customStyle="1">
    <w:name w:val="WW8Num1z0"/>
    <w:uiPriority w:val="0"/>
    <w:rPr>
      <w:w w:val="100"/>
      <w:position w:val="-1"/>
      <w:vertAlign w:val="baseline"/>
      <w:cs w:val="0"/>
    </w:rPr>
  </w:style>
  <w:style w:type="character" w:styleId="41" w:customStyle="1">
    <w:name w:val="WW8Num28z0"/>
    <w:uiPriority w:val="0"/>
    <w:rPr>
      <w:w w:val="100"/>
      <w:position w:val="-1"/>
      <w:vertAlign w:val="baseline"/>
      <w:cs w:val="0"/>
    </w:rPr>
  </w:style>
  <w:style w:type="character" w:styleId="42" w:customStyle="1">
    <w:name w:val="Forte1"/>
    <w:uiPriority w:val="0"/>
    <w:qFormat w:val="1"/>
    <w:rPr>
      <w:b w:val="1"/>
      <w:bCs w:val="1"/>
      <w:w w:val="100"/>
      <w:position w:val="-1"/>
      <w:vertAlign w:val="baseline"/>
      <w:cs w:val="0"/>
    </w:rPr>
  </w:style>
  <w:style w:type="character" w:styleId="43" w:customStyle="1">
    <w:name w:val="WW8Num18z4"/>
    <w:uiPriority w:val="0"/>
    <w:rPr>
      <w:w w:val="100"/>
      <w:position w:val="-1"/>
      <w:vertAlign w:val="baseline"/>
      <w:cs w:val="0"/>
    </w:rPr>
  </w:style>
  <w:style w:type="character" w:styleId="44" w:customStyle="1">
    <w:name w:val="WW8Num1z3"/>
    <w:uiPriority w:val="0"/>
    <w:rPr>
      <w:w w:val="100"/>
      <w:position w:val="-1"/>
      <w:vertAlign w:val="baseline"/>
      <w:cs w:val="0"/>
    </w:rPr>
  </w:style>
  <w:style w:type="character" w:styleId="45" w:customStyle="1">
    <w:name w:val="WW8Num27z0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46" w:customStyle="1">
    <w:name w:val="WW8Num17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47" w:customStyle="1">
    <w:name w:val="WW8Num30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</w:rPr>
  </w:style>
  <w:style w:type="character" w:styleId="48" w:customStyle="1">
    <w:name w:val="WW8Num17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49" w:customStyle="1">
    <w:name w:val="WW8Num10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50" w:customStyle="1">
    <w:name w:val="WW8Num20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51" w:customStyle="1">
    <w:name w:val="WW8Num9z7"/>
    <w:uiPriority w:val="0"/>
    <w:rPr>
      <w:w w:val="100"/>
      <w:position w:val="-1"/>
      <w:vertAlign w:val="baseline"/>
      <w:cs w:val="0"/>
    </w:rPr>
  </w:style>
  <w:style w:type="character" w:styleId="52" w:customStyle="1">
    <w:name w:val="WW8Num29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53" w:customStyle="1">
    <w:name w:val="WW8Num14z5"/>
    <w:uiPriority w:val="0"/>
    <w:qFormat w:val="1"/>
    <w:rPr>
      <w:w w:val="100"/>
      <w:position w:val="-1"/>
      <w:vertAlign w:val="baseline"/>
      <w:cs w:val="0"/>
    </w:rPr>
  </w:style>
  <w:style w:type="character" w:styleId="54" w:customStyle="1">
    <w:name w:val="WW8Num6z0"/>
    <w:uiPriority w:val="0"/>
    <w:qFormat w:val="1"/>
    <w:rPr>
      <w:rFonts w:ascii="Symbol" w:cs="Symbol" w:hAnsi="Symbol" w:hint="default"/>
      <w:color w:val="auto"/>
      <w:w w:val="100"/>
      <w:position w:val="-1"/>
      <w:sz w:val="16"/>
      <w:szCs w:val="16"/>
      <w:vertAlign w:val="baseline"/>
      <w:cs w:val="0"/>
    </w:rPr>
  </w:style>
  <w:style w:type="character" w:styleId="55" w:customStyle="1">
    <w:name w:val="WW8Num5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56" w:customStyle="1">
    <w:name w:val="WW8Num26z0"/>
    <w:uiPriority w:val="0"/>
    <w:qFormat w:val="1"/>
    <w:rPr>
      <w:w w:val="100"/>
      <w:position w:val="-1"/>
      <w:vertAlign w:val="baseline"/>
      <w:cs w:val="0"/>
    </w:rPr>
  </w:style>
  <w:style w:type="character" w:styleId="57" w:customStyle="1">
    <w:name w:val="WW8Num1z2"/>
    <w:uiPriority w:val="0"/>
    <w:qFormat w:val="1"/>
    <w:rPr>
      <w:w w:val="100"/>
      <w:position w:val="-1"/>
      <w:vertAlign w:val="baseline"/>
      <w:cs w:val="0"/>
    </w:rPr>
  </w:style>
  <w:style w:type="character" w:styleId="58" w:customStyle="1">
    <w:name w:val="WW8Num23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59" w:customStyle="1">
    <w:name w:val="WW8Num20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60" w:customStyle="1">
    <w:name w:val="WW8Num2z0"/>
    <w:uiPriority w:val="0"/>
    <w:qFormat w:val="1"/>
    <w:rPr>
      <w:rFonts w:ascii="Symbol" w:cs="Symbol" w:hAnsi="Symbol" w:hint="default"/>
      <w:color w:val="auto"/>
      <w:w w:val="100"/>
      <w:position w:val="-1"/>
      <w:sz w:val="16"/>
      <w:szCs w:val="16"/>
      <w:vertAlign w:val="baseline"/>
      <w:cs w:val="0"/>
    </w:rPr>
  </w:style>
  <w:style w:type="character" w:styleId="61" w:customStyle="1">
    <w:name w:val="WW8Num18z8"/>
    <w:uiPriority w:val="0"/>
    <w:rPr>
      <w:w w:val="100"/>
      <w:position w:val="-1"/>
      <w:vertAlign w:val="baseline"/>
      <w:cs w:val="0"/>
    </w:rPr>
  </w:style>
  <w:style w:type="character" w:styleId="62" w:customStyle="1">
    <w:name w:val="WW8Num1z8"/>
    <w:uiPriority w:val="0"/>
    <w:rPr>
      <w:w w:val="100"/>
      <w:position w:val="-1"/>
      <w:vertAlign w:val="baseline"/>
      <w:cs w:val="0"/>
    </w:rPr>
  </w:style>
  <w:style w:type="character" w:styleId="63" w:customStyle="1">
    <w:name w:val="WW8Num14z6"/>
    <w:uiPriority w:val="0"/>
    <w:rPr>
      <w:w w:val="100"/>
      <w:position w:val="-1"/>
      <w:vertAlign w:val="baseline"/>
      <w:cs w:val="0"/>
    </w:rPr>
  </w:style>
  <w:style w:type="character" w:styleId="64" w:customStyle="1">
    <w:name w:val="WW8Num3z7"/>
    <w:uiPriority w:val="0"/>
    <w:qFormat w:val="1"/>
    <w:rPr>
      <w:w w:val="100"/>
      <w:position w:val="-1"/>
      <w:vertAlign w:val="baseline"/>
      <w:cs w:val="0"/>
    </w:rPr>
  </w:style>
  <w:style w:type="character" w:styleId="65" w:customStyle="1">
    <w:name w:val="WW8Num2z1"/>
    <w:uiPriority w:val="0"/>
    <w:rPr>
      <w:rFonts w:ascii="Symbol" w:cs="Symbol" w:hAnsi="Symbol"/>
      <w:w w:val="100"/>
      <w:position w:val="-1"/>
      <w:vertAlign w:val="baseline"/>
      <w:cs w:val="0"/>
    </w:rPr>
  </w:style>
  <w:style w:type="character" w:styleId="66" w:customStyle="1">
    <w:name w:val="Ref. de nota de rodapé1"/>
    <w:uiPriority w:val="0"/>
    <w:rPr>
      <w:w w:val="100"/>
      <w:position w:val="-1"/>
      <w:vertAlign w:val="superscript"/>
      <w:cs w:val="0"/>
    </w:rPr>
  </w:style>
  <w:style w:type="character" w:styleId="67" w:customStyle="1">
    <w:name w:val="WW8Num15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68" w:customStyle="1">
    <w:name w:val="WW8Num7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69" w:customStyle="1">
    <w:name w:val="WW8Num8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70" w:customStyle="1">
    <w:name w:val="WW8Num46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71" w:customStyle="1">
    <w:name w:val="WW8Num29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72" w:customStyle="1">
    <w:name w:val="WW8Num1z5"/>
    <w:uiPriority w:val="0"/>
    <w:rPr>
      <w:w w:val="100"/>
      <w:position w:val="-1"/>
      <w:vertAlign w:val="baseline"/>
      <w:cs w:val="0"/>
    </w:rPr>
  </w:style>
  <w:style w:type="character" w:styleId="73" w:customStyle="1">
    <w:name w:val="WW8Num20z0"/>
    <w:uiPriority w:val="0"/>
    <w:rPr>
      <w:rFonts w:ascii="Symbol" w:cs="Symbol" w:hAnsi="Symbol" w:hint="default"/>
      <w:color w:val="auto"/>
      <w:w w:val="100"/>
      <w:position w:val="-1"/>
      <w:sz w:val="16"/>
      <w:szCs w:val="16"/>
      <w:vertAlign w:val="baseline"/>
      <w:cs w:val="0"/>
    </w:rPr>
  </w:style>
  <w:style w:type="character" w:styleId="74" w:customStyle="1">
    <w:name w:val="WW8Num1z4"/>
    <w:uiPriority w:val="0"/>
    <w:rPr>
      <w:w w:val="100"/>
      <w:position w:val="-1"/>
      <w:vertAlign w:val="baseline"/>
      <w:cs w:val="0"/>
    </w:rPr>
  </w:style>
  <w:style w:type="character" w:styleId="75" w:customStyle="1">
    <w:name w:val="WW8Num25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76" w:customStyle="1">
    <w:name w:val="WW8Num1z1"/>
    <w:uiPriority w:val="0"/>
    <w:rPr>
      <w:w w:val="100"/>
      <w:position w:val="-1"/>
      <w:vertAlign w:val="baseline"/>
      <w:cs w:val="0"/>
    </w:rPr>
  </w:style>
  <w:style w:type="character" w:styleId="77" w:customStyle="1">
    <w:name w:val="WW8Num8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78" w:customStyle="1">
    <w:name w:val="WW8Num3z3"/>
    <w:uiPriority w:val="0"/>
    <w:rPr>
      <w:w w:val="100"/>
      <w:position w:val="-1"/>
      <w:vertAlign w:val="baseline"/>
      <w:cs w:val="0"/>
    </w:rPr>
  </w:style>
  <w:style w:type="character" w:styleId="79" w:customStyle="1">
    <w:name w:val="WW8Num14z0"/>
    <w:uiPriority w:val="0"/>
    <w:rPr>
      <w:rFonts w:ascii="Symbol" w:cs="Symbol" w:eastAsia="Times New Roman" w:hAnsi="Symbol" w:hint="default"/>
      <w:w w:val="100"/>
      <w:kern w:val="2"/>
      <w:position w:val="-1"/>
      <w:szCs w:val="24"/>
      <w:vertAlign w:val="baseline"/>
      <w:cs w:val="0"/>
      <w:lang w:eastAsia="pt-BR"/>
    </w:rPr>
  </w:style>
  <w:style w:type="character" w:styleId="80" w:customStyle="1">
    <w:name w:val="WW8Num9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81" w:customStyle="1">
    <w:name w:val="WW8Num10z0"/>
    <w:uiPriority w:val="0"/>
    <w:qFormat w:val="1"/>
    <w:rPr>
      <w:rFonts w:ascii="Symbol" w:cs="Symbol" w:hAnsi="Symbol" w:hint="default"/>
      <w:w w:val="100"/>
      <w:position w:val="-1"/>
      <w:szCs w:val="24"/>
      <w:shd w:color="auto" w:fill="ffffff" w:val="clear"/>
      <w:vertAlign w:val="baseline"/>
      <w:cs w:val="0"/>
    </w:rPr>
  </w:style>
  <w:style w:type="character" w:styleId="82" w:customStyle="1">
    <w:name w:val="WW8Num3z6"/>
    <w:uiPriority w:val="0"/>
    <w:qFormat w:val="1"/>
    <w:rPr>
      <w:w w:val="100"/>
      <w:position w:val="-1"/>
      <w:vertAlign w:val="baseline"/>
      <w:cs w:val="0"/>
    </w:rPr>
  </w:style>
  <w:style w:type="character" w:styleId="83" w:customStyle="1">
    <w:name w:val="WW8Num3z2"/>
    <w:uiPriority w:val="0"/>
    <w:qFormat w:val="1"/>
    <w:rPr>
      <w:w w:val="100"/>
      <w:position w:val="-1"/>
      <w:vertAlign w:val="baseline"/>
      <w:cs w:val="0"/>
    </w:rPr>
  </w:style>
  <w:style w:type="character" w:styleId="84" w:customStyle="1">
    <w:name w:val="WW8Num11z0"/>
    <w:uiPriority w:val="0"/>
    <w:qFormat w:val="1"/>
    <w:rPr>
      <w:rFonts w:ascii="Arial" w:cs="Arial" w:hAnsi="Arial" w:hint="default"/>
      <w:color w:val="000000"/>
      <w:w w:val="100"/>
      <w:position w:val="-1"/>
      <w:szCs w:val="24"/>
      <w:vertAlign w:val="baseline"/>
      <w:cs w:val="0"/>
    </w:rPr>
  </w:style>
  <w:style w:type="character" w:styleId="85" w:customStyle="1">
    <w:name w:val="WW8Num3z4"/>
    <w:uiPriority w:val="0"/>
    <w:qFormat w:val="1"/>
    <w:rPr>
      <w:w w:val="100"/>
      <w:position w:val="-1"/>
      <w:vertAlign w:val="baseline"/>
      <w:cs w:val="0"/>
    </w:rPr>
  </w:style>
  <w:style w:type="character" w:styleId="86" w:customStyle="1">
    <w:name w:val="WW8Num12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</w:rPr>
  </w:style>
  <w:style w:type="character" w:styleId="87" w:customStyle="1">
    <w:name w:val="WW8Num3z8"/>
    <w:uiPriority w:val="0"/>
    <w:qFormat w:val="1"/>
    <w:rPr>
      <w:w w:val="100"/>
      <w:position w:val="-1"/>
      <w:vertAlign w:val="baseline"/>
      <w:cs w:val="0"/>
    </w:rPr>
  </w:style>
  <w:style w:type="character" w:styleId="88" w:customStyle="1">
    <w:name w:val="WW8Num3z1"/>
    <w:uiPriority w:val="0"/>
    <w:rPr>
      <w:w w:val="100"/>
      <w:position w:val="-1"/>
      <w:vertAlign w:val="baseline"/>
      <w:cs w:val="0"/>
    </w:rPr>
  </w:style>
  <w:style w:type="character" w:styleId="89" w:customStyle="1">
    <w:name w:val="WW8Num13z0"/>
    <w:uiPriority w:val="0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90" w:customStyle="1">
    <w:name w:val="WW8Num3z5"/>
    <w:uiPriority w:val="0"/>
    <w:rPr>
      <w:w w:val="100"/>
      <w:position w:val="-1"/>
      <w:vertAlign w:val="baseline"/>
      <w:cs w:val="0"/>
    </w:rPr>
  </w:style>
  <w:style w:type="character" w:styleId="91" w:customStyle="1">
    <w:name w:val="WW8Num4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92" w:customStyle="1">
    <w:name w:val="WW8Num4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93" w:customStyle="1">
    <w:name w:val="WW8Num4z3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94" w:customStyle="1">
    <w:name w:val="WW8Num6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95" w:customStyle="1">
    <w:name w:val="WW8Num6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96" w:customStyle="1">
    <w:name w:val="WW8Num8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97" w:customStyle="1">
    <w:name w:val="WW8Num9z1"/>
    <w:uiPriority w:val="0"/>
    <w:rPr>
      <w:w w:val="100"/>
      <w:position w:val="-1"/>
      <w:vertAlign w:val="baseline"/>
      <w:cs w:val="0"/>
    </w:rPr>
  </w:style>
  <w:style w:type="character" w:styleId="98" w:customStyle="1">
    <w:name w:val="WW8Num9z2"/>
    <w:uiPriority w:val="0"/>
    <w:rPr>
      <w:w w:val="100"/>
      <w:position w:val="-1"/>
      <w:vertAlign w:val="baseline"/>
      <w:cs w:val="0"/>
    </w:rPr>
  </w:style>
  <w:style w:type="character" w:styleId="99" w:customStyle="1">
    <w:name w:val="WW8Num9z3"/>
    <w:uiPriority w:val="0"/>
    <w:rPr>
      <w:w w:val="100"/>
      <w:position w:val="-1"/>
      <w:vertAlign w:val="baseline"/>
      <w:cs w:val="0"/>
    </w:rPr>
  </w:style>
  <w:style w:type="character" w:styleId="100" w:customStyle="1">
    <w:name w:val="WW8Num9z4"/>
    <w:uiPriority w:val="0"/>
    <w:rPr>
      <w:w w:val="100"/>
      <w:position w:val="-1"/>
      <w:vertAlign w:val="baseline"/>
      <w:cs w:val="0"/>
    </w:rPr>
  </w:style>
  <w:style w:type="character" w:styleId="101" w:customStyle="1">
    <w:name w:val="WW8Num9z5"/>
    <w:uiPriority w:val="0"/>
    <w:rPr>
      <w:w w:val="100"/>
      <w:position w:val="-1"/>
      <w:vertAlign w:val="baseline"/>
      <w:cs w:val="0"/>
    </w:rPr>
  </w:style>
  <w:style w:type="character" w:styleId="102" w:customStyle="1">
    <w:name w:val="WW8Num29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03" w:customStyle="1">
    <w:name w:val="WW8Num17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</w:rPr>
  </w:style>
  <w:style w:type="character" w:styleId="104" w:customStyle="1">
    <w:name w:val="WW8Num9z8"/>
    <w:uiPriority w:val="0"/>
    <w:rPr>
      <w:w w:val="100"/>
      <w:position w:val="-1"/>
      <w:vertAlign w:val="baseline"/>
      <w:cs w:val="0"/>
    </w:rPr>
  </w:style>
  <w:style w:type="character" w:styleId="105" w:customStyle="1">
    <w:name w:val="WW8Num10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06" w:customStyle="1">
    <w:name w:val="WW8Num12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07" w:customStyle="1">
    <w:name w:val="WW8Num12z4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08" w:customStyle="1">
    <w:name w:val="WW8Num13z1"/>
    <w:uiPriority w:val="0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09" w:customStyle="1">
    <w:name w:val="WW8Num13z3"/>
    <w:uiPriority w:val="0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10" w:customStyle="1">
    <w:name w:val="WW8Num14z2"/>
    <w:uiPriority w:val="0"/>
    <w:rPr>
      <w:w w:val="100"/>
      <w:position w:val="-1"/>
      <w:vertAlign w:val="baseline"/>
      <w:cs w:val="0"/>
    </w:rPr>
  </w:style>
  <w:style w:type="character" w:styleId="111" w:customStyle="1">
    <w:name w:val="WW8Num14z3"/>
    <w:uiPriority w:val="0"/>
    <w:rPr>
      <w:w w:val="100"/>
      <w:position w:val="-1"/>
      <w:vertAlign w:val="baseline"/>
      <w:cs w:val="0"/>
    </w:rPr>
  </w:style>
  <w:style w:type="character" w:styleId="112" w:customStyle="1">
    <w:name w:val="WW8Num14z4"/>
    <w:uiPriority w:val="0"/>
    <w:rPr>
      <w:w w:val="100"/>
      <w:position w:val="-1"/>
      <w:vertAlign w:val="baseline"/>
      <w:cs w:val="0"/>
    </w:rPr>
  </w:style>
  <w:style w:type="character" w:styleId="113" w:customStyle="1">
    <w:name w:val="WW8Num14z7"/>
    <w:uiPriority w:val="0"/>
    <w:qFormat w:val="1"/>
    <w:rPr>
      <w:w w:val="100"/>
      <w:position w:val="-1"/>
      <w:vertAlign w:val="baseline"/>
      <w:cs w:val="0"/>
    </w:rPr>
  </w:style>
  <w:style w:type="character" w:styleId="114" w:customStyle="1">
    <w:name w:val="WW8Num14z8"/>
    <w:uiPriority w:val="0"/>
    <w:rPr>
      <w:w w:val="100"/>
      <w:position w:val="-1"/>
      <w:vertAlign w:val="baseline"/>
      <w:cs w:val="0"/>
    </w:rPr>
  </w:style>
  <w:style w:type="character" w:styleId="115" w:customStyle="1">
    <w:name w:val="WW8Num16z0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16" w:customStyle="1">
    <w:name w:val="WW8Num18z1"/>
    <w:uiPriority w:val="0"/>
    <w:rPr>
      <w:w w:val="100"/>
      <w:position w:val="-1"/>
      <w:vertAlign w:val="baseline"/>
      <w:cs w:val="0"/>
    </w:rPr>
  </w:style>
  <w:style w:type="character" w:styleId="117" w:customStyle="1">
    <w:name w:val="WW8Num18z3"/>
    <w:uiPriority w:val="0"/>
    <w:rPr>
      <w:w w:val="100"/>
      <w:position w:val="-1"/>
      <w:vertAlign w:val="baseline"/>
      <w:cs w:val="0"/>
    </w:rPr>
  </w:style>
  <w:style w:type="character" w:styleId="118" w:customStyle="1">
    <w:name w:val="WW8Num18z5"/>
    <w:uiPriority w:val="0"/>
    <w:rPr>
      <w:w w:val="100"/>
      <w:position w:val="-1"/>
      <w:vertAlign w:val="baseline"/>
      <w:cs w:val="0"/>
    </w:rPr>
  </w:style>
  <w:style w:type="character" w:styleId="119" w:customStyle="1">
    <w:name w:val="WW8Num18z6"/>
    <w:uiPriority w:val="0"/>
    <w:rPr>
      <w:w w:val="100"/>
      <w:position w:val="-1"/>
      <w:vertAlign w:val="baseline"/>
      <w:cs w:val="0"/>
    </w:rPr>
  </w:style>
  <w:style w:type="character" w:styleId="120" w:customStyle="1">
    <w:name w:val="WW8Num18z7"/>
    <w:uiPriority w:val="0"/>
    <w:rPr>
      <w:w w:val="100"/>
      <w:position w:val="-1"/>
      <w:vertAlign w:val="baseline"/>
      <w:cs w:val="0"/>
    </w:rPr>
  </w:style>
  <w:style w:type="character" w:styleId="121" w:customStyle="1">
    <w:name w:val="WW8Num19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122" w:customStyle="1">
    <w:name w:val="WW8Num19z1"/>
    <w:uiPriority w:val="0"/>
    <w:rPr>
      <w:rFonts w:ascii="Courier New" w:cs="Times New Roman" w:hAnsi="Courier New" w:hint="default"/>
      <w:w w:val="100"/>
      <w:position w:val="-1"/>
      <w:vertAlign w:val="baseline"/>
      <w:cs w:val="0"/>
    </w:rPr>
  </w:style>
  <w:style w:type="character" w:styleId="123" w:customStyle="1">
    <w:name w:val="WW8Num19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24" w:customStyle="1">
    <w:name w:val="WW8Num20z3"/>
    <w:uiPriority w:val="0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25" w:customStyle="1">
    <w:name w:val="WW8Num22z2"/>
    <w:uiPriority w:val="0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26" w:customStyle="1">
    <w:name w:val="WW8Num23z0"/>
    <w:uiPriority w:val="0"/>
    <w:rPr>
      <w:rFonts w:ascii="Symbol" w:cs="Symbol" w:hAnsi="Symbol" w:hint="default"/>
      <w:w w:val="100"/>
      <w:position w:val="-1"/>
      <w:szCs w:val="24"/>
      <w:vertAlign w:val="baseline"/>
      <w:cs w:val="0"/>
      <w:lang w:eastAsia="pt-BR"/>
    </w:rPr>
  </w:style>
  <w:style w:type="character" w:styleId="127" w:customStyle="1">
    <w:name w:val="WW8Num24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28" w:customStyle="1">
    <w:name w:val="WW8Num24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29" w:customStyle="1">
    <w:name w:val="WW8Num24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30" w:customStyle="1">
    <w:name w:val="WW8Num25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31" w:customStyle="1">
    <w:name w:val="WW8Num27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32" w:customStyle="1">
    <w:name w:val="WW8Num30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33" w:customStyle="1">
    <w:name w:val="WW8Num27z3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34" w:customStyle="1">
    <w:name w:val="WW8Num30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35" w:customStyle="1">
    <w:name w:val="WW8Num31z0"/>
    <w:uiPriority w:val="0"/>
    <w:qFormat w:val="1"/>
    <w:rPr>
      <w:b w:val="1"/>
      <w:color w:val="auto"/>
      <w:w w:val="100"/>
      <w:position w:val="-1"/>
      <w:vertAlign w:val="baseline"/>
      <w:cs w:val="0"/>
    </w:rPr>
  </w:style>
  <w:style w:type="character" w:styleId="136" w:customStyle="1">
    <w:name w:val="WW8Num31z1"/>
    <w:uiPriority w:val="0"/>
    <w:qFormat w:val="1"/>
    <w:rPr>
      <w:w w:val="100"/>
      <w:position w:val="-1"/>
      <w:vertAlign w:val="baseline"/>
      <w:cs w:val="0"/>
    </w:rPr>
  </w:style>
  <w:style w:type="character" w:styleId="137" w:customStyle="1">
    <w:name w:val="WW8Num32z4"/>
    <w:uiPriority w:val="0"/>
    <w:qFormat w:val="1"/>
    <w:rPr>
      <w:w w:val="100"/>
      <w:position w:val="-1"/>
      <w:vertAlign w:val="baseline"/>
      <w:cs w:val="0"/>
    </w:rPr>
  </w:style>
  <w:style w:type="character" w:styleId="138" w:customStyle="1">
    <w:name w:val="WW8Num31z2"/>
    <w:uiPriority w:val="0"/>
    <w:qFormat w:val="1"/>
    <w:rPr>
      <w:w w:val="100"/>
      <w:position w:val="-1"/>
      <w:vertAlign w:val="baseline"/>
      <w:cs w:val="0"/>
    </w:rPr>
  </w:style>
  <w:style w:type="character" w:styleId="139" w:customStyle="1">
    <w:name w:val="WW8Num31z3"/>
    <w:uiPriority w:val="0"/>
    <w:qFormat w:val="1"/>
    <w:rPr>
      <w:w w:val="100"/>
      <w:position w:val="-1"/>
      <w:vertAlign w:val="baseline"/>
      <w:cs w:val="0"/>
    </w:rPr>
  </w:style>
  <w:style w:type="character" w:styleId="140" w:customStyle="1">
    <w:name w:val="Título 1 Char"/>
    <w:uiPriority w:val="0"/>
    <w:qFormat w:val="1"/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vertAlign w:val="baseline"/>
      <w:cs w:val="0"/>
    </w:rPr>
  </w:style>
  <w:style w:type="character" w:styleId="141" w:customStyle="1">
    <w:name w:val="WW8Num31z4"/>
    <w:uiPriority w:val="0"/>
    <w:qFormat w:val="1"/>
    <w:rPr>
      <w:w w:val="100"/>
      <w:position w:val="-1"/>
      <w:vertAlign w:val="baseline"/>
      <w:cs w:val="0"/>
    </w:rPr>
  </w:style>
  <w:style w:type="character" w:styleId="142" w:customStyle="1">
    <w:name w:val="WW8Num31z5"/>
    <w:uiPriority w:val="0"/>
    <w:qFormat w:val="1"/>
    <w:rPr>
      <w:w w:val="100"/>
      <w:position w:val="-1"/>
      <w:vertAlign w:val="baseline"/>
      <w:cs w:val="0"/>
    </w:rPr>
  </w:style>
  <w:style w:type="character" w:styleId="143" w:customStyle="1">
    <w:name w:val="WW8Num31z6"/>
    <w:uiPriority w:val="0"/>
    <w:qFormat w:val="1"/>
    <w:rPr>
      <w:w w:val="100"/>
      <w:position w:val="-1"/>
      <w:vertAlign w:val="baseline"/>
      <w:cs w:val="0"/>
    </w:rPr>
  </w:style>
  <w:style w:type="character" w:styleId="144" w:customStyle="1">
    <w:name w:val="Corpo de texto Char"/>
    <w:uiPriority w:val="0"/>
    <w:qFormat w:val="1"/>
    <w:rPr>
      <w:rFonts w:ascii="Arial" w:cs="Arial" w:eastAsia="Arial" w:hAnsi="Arial"/>
      <w:color w:val="00000a"/>
      <w:w w:val="100"/>
      <w:kern w:val="2"/>
      <w:position w:val="-1"/>
      <w:sz w:val="24"/>
      <w:szCs w:val="24"/>
      <w:vertAlign w:val="baseline"/>
      <w:cs w:val="0"/>
      <w:lang w:eastAsia="zh-CN" w:val="en-US"/>
    </w:rPr>
  </w:style>
  <w:style w:type="character" w:styleId="145" w:customStyle="1">
    <w:name w:val="WW8Num31z7"/>
    <w:uiPriority w:val="0"/>
    <w:qFormat w:val="1"/>
    <w:rPr>
      <w:w w:val="100"/>
      <w:position w:val="-1"/>
      <w:vertAlign w:val="baseline"/>
      <w:cs w:val="0"/>
    </w:rPr>
  </w:style>
  <w:style w:type="character" w:styleId="146" w:customStyle="1">
    <w:name w:val="WW8Num31z8"/>
    <w:uiPriority w:val="0"/>
    <w:qFormat w:val="1"/>
    <w:rPr>
      <w:w w:val="100"/>
      <w:position w:val="-1"/>
      <w:vertAlign w:val="baseline"/>
      <w:cs w:val="0"/>
    </w:rPr>
  </w:style>
  <w:style w:type="character" w:styleId="147" w:customStyle="1">
    <w:name w:val="WW8Num32z0"/>
    <w:uiPriority w:val="0"/>
    <w:qFormat w:val="1"/>
    <w:rPr>
      <w:rFonts w:ascii="Arial" w:cs="Arial" w:hAnsi="Arial" w:hint="default"/>
      <w:color w:val="000000"/>
      <w:w w:val="100"/>
      <w:position w:val="-1"/>
      <w:szCs w:val="24"/>
      <w:vertAlign w:val="baseline"/>
      <w:cs w:val="0"/>
    </w:rPr>
  </w:style>
  <w:style w:type="character" w:styleId="148" w:customStyle="1">
    <w:name w:val="WW8Num32z1"/>
    <w:uiPriority w:val="0"/>
    <w:qFormat w:val="1"/>
    <w:rPr>
      <w:w w:val="100"/>
      <w:position w:val="-1"/>
      <w:vertAlign w:val="baseline"/>
      <w:cs w:val="0"/>
    </w:rPr>
  </w:style>
  <w:style w:type="character" w:styleId="149" w:customStyle="1">
    <w:name w:val="WW8Num32z2"/>
    <w:uiPriority w:val="0"/>
    <w:qFormat w:val="1"/>
    <w:rPr>
      <w:w w:val="100"/>
      <w:position w:val="-1"/>
      <w:vertAlign w:val="baseline"/>
      <w:cs w:val="0"/>
    </w:rPr>
  </w:style>
  <w:style w:type="character" w:styleId="150" w:customStyle="1">
    <w:name w:val="Texto de nota de rodapé Char"/>
    <w:uiPriority w:val="0"/>
    <w:qFormat w:val="1"/>
    <w:rPr>
      <w:w w:val="100"/>
      <w:position w:val="-1"/>
      <w:vertAlign w:val="baseline"/>
      <w:cs w:val="0"/>
    </w:rPr>
  </w:style>
  <w:style w:type="character" w:styleId="151" w:customStyle="1">
    <w:name w:val="WW8Num32z3"/>
    <w:uiPriority w:val="0"/>
    <w:qFormat w:val="1"/>
    <w:rPr>
      <w:w w:val="100"/>
      <w:position w:val="-1"/>
      <w:vertAlign w:val="baseline"/>
      <w:cs w:val="0"/>
    </w:rPr>
  </w:style>
  <w:style w:type="character" w:styleId="152" w:customStyle="1">
    <w:name w:val="WW8Num32z5"/>
    <w:uiPriority w:val="0"/>
    <w:qFormat w:val="1"/>
    <w:rPr>
      <w:w w:val="100"/>
      <w:position w:val="-1"/>
      <w:vertAlign w:val="baseline"/>
      <w:cs w:val="0"/>
    </w:rPr>
  </w:style>
  <w:style w:type="character" w:styleId="153" w:customStyle="1">
    <w:name w:val="WW8Num32z8"/>
    <w:uiPriority w:val="0"/>
    <w:qFormat w:val="1"/>
    <w:rPr>
      <w:w w:val="100"/>
      <w:position w:val="-1"/>
      <w:vertAlign w:val="baseline"/>
      <w:cs w:val="0"/>
    </w:rPr>
  </w:style>
  <w:style w:type="character" w:styleId="154" w:customStyle="1">
    <w:name w:val="WW8Num32z6"/>
    <w:uiPriority w:val="0"/>
    <w:qFormat w:val="1"/>
    <w:rPr>
      <w:w w:val="100"/>
      <w:position w:val="-1"/>
      <w:vertAlign w:val="baseline"/>
      <w:cs w:val="0"/>
    </w:rPr>
  </w:style>
  <w:style w:type="character" w:styleId="155" w:customStyle="1">
    <w:name w:val="WW8Num32z7"/>
    <w:uiPriority w:val="0"/>
    <w:qFormat w:val="1"/>
    <w:rPr>
      <w:w w:val="100"/>
      <w:position w:val="-1"/>
      <w:vertAlign w:val="baseline"/>
      <w:cs w:val="0"/>
    </w:rPr>
  </w:style>
  <w:style w:type="character" w:styleId="156" w:customStyle="1">
    <w:name w:val="WW8Num33z0"/>
    <w:uiPriority w:val="0"/>
    <w:qFormat w:val="1"/>
    <w:rPr>
      <w:w w:val="100"/>
      <w:position w:val="-1"/>
      <w:vertAlign w:val="baseline"/>
      <w:cs w:val="0"/>
    </w:rPr>
  </w:style>
  <w:style w:type="character" w:styleId="157" w:customStyle="1">
    <w:name w:val="WW8Num34z0"/>
    <w:uiPriority w:val="0"/>
    <w:qFormat w:val="1"/>
    <w:rPr>
      <w:w w:val="100"/>
      <w:position w:val="-1"/>
      <w:vertAlign w:val="baseline"/>
      <w:cs w:val="0"/>
    </w:rPr>
  </w:style>
  <w:style w:type="character" w:styleId="158" w:customStyle="1">
    <w:name w:val="WW8Num36z0"/>
    <w:uiPriority w:val="0"/>
    <w:qFormat w:val="1"/>
    <w:rPr>
      <w:w w:val="100"/>
      <w:position w:val="-1"/>
      <w:vertAlign w:val="baseline"/>
      <w:cs w:val="0"/>
    </w:rPr>
  </w:style>
  <w:style w:type="character" w:styleId="159" w:customStyle="1">
    <w:name w:val="WW8Num35z0"/>
    <w:uiPriority w:val="0"/>
    <w:qFormat w:val="1"/>
    <w:rPr>
      <w:rFonts w:ascii="Symbol" w:cs="Symbol" w:hAnsi="Symbol" w:hint="default"/>
      <w:w w:val="100"/>
      <w:position w:val="-1"/>
      <w:szCs w:val="24"/>
      <w:vertAlign w:val="baseline"/>
      <w:cs w:val="0"/>
    </w:rPr>
  </w:style>
  <w:style w:type="character" w:styleId="160" w:customStyle="1">
    <w:name w:val="WW8Num35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61" w:customStyle="1">
    <w:name w:val="WW8Num35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62" w:customStyle="1">
    <w:name w:val="WW8Num37z0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63" w:customStyle="1">
    <w:name w:val="WW8Num37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64" w:customStyle="1">
    <w:name w:val="WW8Num37z3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65" w:customStyle="1">
    <w:name w:val="WW8Num38z0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66" w:customStyle="1">
    <w:name w:val="WW8Num38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67" w:customStyle="1">
    <w:name w:val="WW8Num38z3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68" w:customStyle="1">
    <w:name w:val="WW8Num39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69" w:customStyle="1">
    <w:name w:val="WW8Num41z0"/>
    <w:uiPriority w:val="0"/>
    <w:qFormat w:val="1"/>
    <w:rPr>
      <w:w w:val="100"/>
      <w:position w:val="-1"/>
      <w:vertAlign w:val="baseline"/>
      <w:cs w:val="0"/>
    </w:rPr>
  </w:style>
  <w:style w:type="character" w:styleId="170" w:customStyle="1">
    <w:name w:val="WW8Num39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71" w:customStyle="1">
    <w:name w:val="WW8Num39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72" w:customStyle="1">
    <w:name w:val="WW8Num40z0"/>
    <w:uiPriority w:val="0"/>
    <w:qFormat w:val="1"/>
    <w:rPr>
      <w:w w:val="100"/>
      <w:position w:val="-1"/>
      <w:vertAlign w:val="baseline"/>
      <w:cs w:val="0"/>
    </w:rPr>
  </w:style>
  <w:style w:type="character" w:styleId="173" w:customStyle="1">
    <w:name w:val="WW8Num42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74" w:customStyle="1">
    <w:name w:val="WW8Num42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75" w:customStyle="1">
    <w:name w:val="WW8Num42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76" w:customStyle="1">
    <w:name w:val="WW8Num43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77" w:customStyle="1">
    <w:name w:val="WW8Num43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78" w:customStyle="1">
    <w:name w:val="WW8Num43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79" w:customStyle="1">
    <w:name w:val="WW8Num44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80" w:customStyle="1">
    <w:name w:val="WW8Num44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81" w:customStyle="1">
    <w:name w:val="WW8Num44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82" w:customStyle="1">
    <w:name w:val="WW8Num45z0"/>
    <w:uiPriority w:val="0"/>
    <w:qFormat w:val="1"/>
    <w:rPr>
      <w:rFonts w:ascii="Symbol" w:cs="Symbol" w:hAnsi="Symbol" w:hint="default"/>
      <w:w w:val="100"/>
      <w:position w:val="-1"/>
      <w:vertAlign w:val="baseline"/>
      <w:cs w:val="0"/>
    </w:rPr>
  </w:style>
  <w:style w:type="character" w:styleId="183" w:customStyle="1">
    <w:name w:val="WW8Num45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84" w:customStyle="1">
    <w:name w:val="WW8Num45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85" w:customStyle="1">
    <w:name w:val="WW8Num46z1"/>
    <w:uiPriority w:val="0"/>
    <w:qFormat w:val="1"/>
    <w:rPr>
      <w:rFonts w:ascii="Courier New" w:cs="Courier New" w:hAnsi="Courier New" w:hint="default"/>
      <w:w w:val="100"/>
      <w:position w:val="-1"/>
      <w:vertAlign w:val="baseline"/>
      <w:cs w:val="0"/>
    </w:rPr>
  </w:style>
  <w:style w:type="character" w:styleId="186" w:customStyle="1">
    <w:name w:val="WW8Num46z2"/>
    <w:uiPriority w:val="0"/>
    <w:qFormat w:val="1"/>
    <w:rPr>
      <w:rFonts w:ascii="Wingdings" w:cs="Wingdings" w:hAnsi="Wingdings" w:hint="default"/>
      <w:w w:val="100"/>
      <w:position w:val="-1"/>
      <w:vertAlign w:val="baseline"/>
      <w:cs w:val="0"/>
    </w:rPr>
  </w:style>
  <w:style w:type="character" w:styleId="187" w:customStyle="1">
    <w:name w:val="Fonte parág. padrão1"/>
    <w:uiPriority w:val="0"/>
    <w:qFormat w:val="1"/>
    <w:rPr>
      <w:w w:val="100"/>
      <w:position w:val="-1"/>
      <w:vertAlign w:val="baseline"/>
      <w:cs w:val="0"/>
    </w:rPr>
  </w:style>
  <w:style w:type="character" w:styleId="188" w:customStyle="1">
    <w:name w:val="Cabeçalho Char"/>
    <w:uiPriority w:val="0"/>
    <w:qFormat w:val="1"/>
    <w:rPr>
      <w:w w:val="100"/>
      <w:position w:val="-1"/>
      <w:sz w:val="24"/>
      <w:szCs w:val="22"/>
      <w:vertAlign w:val="baseline"/>
      <w:cs w:val="0"/>
    </w:rPr>
  </w:style>
  <w:style w:type="character" w:styleId="189" w:customStyle="1">
    <w:name w:val="Rodapé Char"/>
    <w:uiPriority w:val="0"/>
    <w:qFormat w:val="1"/>
    <w:rPr>
      <w:w w:val="100"/>
      <w:position w:val="-1"/>
      <w:sz w:val="24"/>
      <w:szCs w:val="22"/>
      <w:vertAlign w:val="baseline"/>
      <w:cs w:val="0"/>
    </w:rPr>
  </w:style>
  <w:style w:type="character" w:styleId="190" w:customStyle="1">
    <w:name w:val="Texto de balão Char"/>
    <w:uiPriority w:val="0"/>
    <w:qFormat w:val="1"/>
    <w:rPr>
      <w:rFonts w:ascii="Tahoma" w:cs="Tahoma" w:hAnsi="Tahoma"/>
      <w:w w:val="100"/>
      <w:position w:val="-1"/>
      <w:sz w:val="16"/>
      <w:szCs w:val="16"/>
      <w:vertAlign w:val="baseline"/>
      <w:cs w:val="0"/>
    </w:rPr>
  </w:style>
  <w:style w:type="character" w:styleId="191" w:customStyle="1">
    <w:name w:val="Título 2 Char"/>
    <w:uiPriority w:val="0"/>
    <w:qFormat w:val="1"/>
    <w:rPr>
      <w:rFonts w:ascii="Arial" w:cs="Arial" w:eastAsia="Times New Roman" w:hAnsi="Arial"/>
      <w:b w:val="1"/>
      <w:bCs w:val="1"/>
      <w:i w:val="1"/>
      <w:iCs w:val="1"/>
      <w:w w:val="100"/>
      <w:position w:val="-1"/>
      <w:sz w:val="24"/>
      <w:szCs w:val="28"/>
      <w:vertAlign w:val="baseline"/>
      <w:cs w:val="0"/>
    </w:rPr>
  </w:style>
  <w:style w:type="character" w:styleId="192" w:customStyle="1">
    <w:name w:val="Título 4 Char"/>
    <w:uiPriority w:val="0"/>
    <w:qFormat w:val="1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vertAlign w:val="baseline"/>
      <w:cs w:val="0"/>
    </w:rPr>
  </w:style>
  <w:style w:type="character" w:styleId="193" w:customStyle="1">
    <w:name w:val="Fonte parág. padrão2"/>
    <w:uiPriority w:val="0"/>
    <w:qFormat w:val="1"/>
    <w:rPr>
      <w:w w:val="100"/>
      <w:position w:val="-1"/>
      <w:vertAlign w:val="baseline"/>
      <w:cs w:val="0"/>
    </w:rPr>
  </w:style>
  <w:style w:type="character" w:styleId="194" w:customStyle="1">
    <w:name w:val="apple-converted-space"/>
    <w:basedOn w:val="193"/>
    <w:uiPriority w:val="0"/>
    <w:qFormat w:val="1"/>
    <w:rPr>
      <w:w w:val="100"/>
      <w:position w:val="-1"/>
      <w:vertAlign w:val="baseline"/>
      <w:cs w:val="0"/>
    </w:rPr>
  </w:style>
  <w:style w:type="character" w:styleId="195" w:customStyle="1">
    <w:name w:val="titulo"/>
    <w:uiPriority w:val="0"/>
    <w:qFormat w:val="1"/>
    <w:rPr>
      <w:w w:val="100"/>
      <w:position w:val="-1"/>
      <w:vertAlign w:val="baseline"/>
      <w:cs w:val="0"/>
    </w:rPr>
  </w:style>
  <w:style w:type="character" w:styleId="196" w:customStyle="1">
    <w:name w:val="label"/>
    <w:uiPriority w:val="0"/>
    <w:qFormat w:val="1"/>
    <w:rPr>
      <w:w w:val="100"/>
      <w:position w:val="-1"/>
      <w:vertAlign w:val="baseline"/>
      <w:cs w:val="0"/>
    </w:rPr>
  </w:style>
  <w:style w:type="character" w:styleId="197" w:customStyle="1">
    <w:name w:val="Caracteres de nota de rodapé"/>
    <w:uiPriority w:val="0"/>
    <w:qFormat w:val="1"/>
    <w:rPr>
      <w:w w:val="100"/>
      <w:position w:val="-1"/>
      <w:vertAlign w:val="superscript"/>
      <w:cs w:val="0"/>
    </w:rPr>
  </w:style>
  <w:style w:type="character" w:styleId="198" w:customStyle="1">
    <w:name w:val="Recuo de corpo de texto Char"/>
    <w:uiPriority w:val="0"/>
    <w:qFormat w:val="1"/>
    <w:rPr>
      <w:w w:val="100"/>
      <w:position w:val="-1"/>
      <w:sz w:val="24"/>
      <w:szCs w:val="22"/>
      <w:vertAlign w:val="baseline"/>
      <w:cs w:val="0"/>
    </w:rPr>
  </w:style>
  <w:style w:type="character" w:styleId="199" w:customStyle="1">
    <w:name w:val="Fonte parág. padrão5"/>
    <w:uiPriority w:val="0"/>
    <w:qFormat w:val="1"/>
    <w:rPr>
      <w:w w:val="100"/>
      <w:position w:val="-1"/>
      <w:vertAlign w:val="baseline"/>
      <w:cs w:val="0"/>
    </w:rPr>
  </w:style>
  <w:style w:type="character" w:styleId="200" w:customStyle="1">
    <w:name w:val="Caracteres de nota de fim"/>
    <w:uiPriority w:val="0"/>
    <w:qFormat w:val="1"/>
    <w:rPr>
      <w:w w:val="100"/>
      <w:position w:val="-1"/>
      <w:vertAlign w:val="superscript"/>
      <w:cs w:val="0"/>
    </w:rPr>
  </w:style>
  <w:style w:type="character" w:styleId="201" w:customStyle="1">
    <w:name w:val="WW-Caracteres de nota de fim"/>
    <w:uiPriority w:val="0"/>
    <w:qFormat w:val="1"/>
    <w:rPr>
      <w:w w:val="100"/>
      <w:position w:val="-1"/>
      <w:vertAlign w:val="baseline"/>
      <w:cs w:val="0"/>
    </w:rPr>
  </w:style>
  <w:style w:type="paragraph" w:styleId="202" w:customStyle="1">
    <w:name w:val="Corpo de texto 31"/>
    <w:uiPriority w:val="0"/>
    <w:qFormat w:val="1"/>
    <w:pPr>
      <w:spacing w:line="240" w:lineRule="auto"/>
      <w:ind w:left="0" w:hanging="1"/>
      <w:jc w:val="both"/>
    </w:pPr>
    <w:rPr>
      <w:rFonts w:ascii="Arial" w:cs="Arial" w:eastAsia="Arial" w:hAnsi="Arial"/>
      <w:sz w:val="32"/>
      <w:szCs w:val="20"/>
      <w:lang w:val="zh-CN"/>
    </w:rPr>
  </w:style>
  <w:style w:type="paragraph" w:styleId="203" w:customStyle="1">
    <w:name w:val="Texto de nota de rodapé1"/>
    <w:uiPriority w:val="0"/>
    <w:qFormat w:val="1"/>
    <w:pPr>
      <w:spacing w:line="360" w:lineRule="auto"/>
      <w:ind w:hanging="1"/>
      <w:jc w:val="both"/>
    </w:pPr>
    <w:rPr>
      <w:rFonts w:ascii="Arial" w:cs="Arial" w:eastAsia="Arial" w:hAnsi="Arial"/>
      <w:sz w:val="20"/>
      <w:szCs w:val="20"/>
      <w:lang w:val="zh-CN"/>
    </w:rPr>
  </w:style>
  <w:style w:type="paragraph" w:styleId="204" w:customStyle="1">
    <w:name w:val="texto1"/>
    <w:uiPriority w:val="0"/>
    <w:qFormat w:val="1"/>
    <w:pPr>
      <w:spacing w:after="280" w:before="280" w:line="240" w:lineRule="auto"/>
      <w:ind w:left="0" w:hanging="1"/>
      <w:jc w:val="left"/>
    </w:pPr>
    <w:rPr>
      <w:rFonts w:ascii="Arial" w:cs="Arial" w:eastAsia="Arial" w:hAnsi="Arial"/>
      <w:sz w:val="24"/>
      <w:szCs w:val="24"/>
      <w:lang w:val="zh-CN"/>
    </w:rPr>
  </w:style>
  <w:style w:type="paragraph" w:styleId="205">
    <w:name w:val="List Paragraph"/>
    <w:uiPriority w:val="0"/>
    <w:qFormat w:val="1"/>
    <w:pPr>
      <w:spacing w:line="240" w:lineRule="auto"/>
      <w:ind w:left="100" w:hanging="1"/>
      <w:jc w:val="both"/>
    </w:pPr>
    <w:rPr>
      <w:rFonts w:ascii="Arial" w:cs="Arial" w:eastAsia="Arial" w:hAnsi="Arial"/>
      <w:color w:val="00000a"/>
      <w:kern w:val="2"/>
      <w:sz w:val="22"/>
      <w:szCs w:val="24"/>
      <w:lang w:eastAsia="zh-CN" w:val="en-US"/>
    </w:rPr>
  </w:style>
  <w:style w:type="paragraph" w:styleId="206" w:customStyle="1">
    <w:name w:val="Standard"/>
    <w:uiPriority w:val="0"/>
    <w:qFormat w:val="1"/>
    <w:pPr>
      <w:spacing w:line="1" w:lineRule="atLeast"/>
      <w:ind w:left="-1" w:leftChars="-1" w:hanging="1" w:hangingChars="1"/>
      <w:jc w:val="both"/>
      <w:textAlignment w:val="baseline"/>
      <w:outlineLvl w:val="0"/>
    </w:pPr>
    <w:rPr>
      <w:rFonts w:ascii="Liberation Serif" w:cs="Mangal" w:eastAsia="NSimSun" w:hAnsi="Liberation Serif"/>
      <w:kern w:val="2"/>
      <w:position w:val="-1"/>
      <w:sz w:val="24"/>
      <w:szCs w:val="24"/>
      <w:lang w:bidi="hi-IN" w:eastAsia="zh-CN" w:val="pt-BR"/>
    </w:rPr>
  </w:style>
  <w:style w:type="paragraph" w:styleId="207" w:customStyle="1">
    <w:name w:val="Sumário 11"/>
    <w:uiPriority w:val="0"/>
    <w:qFormat w:val="1"/>
    <w:pPr>
      <w:tabs>
        <w:tab w:val="right" w:leader="dot" w:pos="9061"/>
      </w:tabs>
      <w:spacing w:line="360" w:lineRule="auto"/>
      <w:ind w:left="284" w:hanging="284"/>
      <w:jc w:val="both"/>
    </w:pPr>
    <w:rPr>
      <w:rFonts w:ascii="Arial" w:cs="Arial" w:eastAsia="Arial" w:hAnsi="Arial"/>
      <w:b w:val="1"/>
      <w:color w:val="000000"/>
      <w:sz w:val="24"/>
      <w:szCs w:val="24"/>
      <w:lang w:eastAsia="zh-CN" w:val="zh-CN"/>
    </w:rPr>
  </w:style>
  <w:style w:type="paragraph" w:styleId="208" w:customStyle="1">
    <w:name w:val="Rodapé1"/>
    <w:uiPriority w:val="0"/>
    <w:qFormat w:val="1"/>
    <w:pPr>
      <w:tabs>
        <w:tab w:val="center" w:pos="4252"/>
        <w:tab w:val="right" w:pos="8504"/>
      </w:tabs>
      <w:spacing w:line="360" w:lineRule="auto"/>
      <w:ind w:hanging="1"/>
      <w:jc w:val="both"/>
    </w:pPr>
    <w:rPr>
      <w:rFonts w:ascii="Arial" w:cs="Arial" w:eastAsia="Arial" w:hAnsi="Arial"/>
      <w:sz w:val="24"/>
      <w:szCs w:val="24"/>
      <w:lang w:val="zh-CN"/>
    </w:rPr>
  </w:style>
  <w:style w:type="paragraph" w:styleId="209" w:customStyle="1">
    <w:name w:val="Parágrafo da Lista1"/>
    <w:uiPriority w:val="0"/>
    <w:qFormat w:val="1"/>
    <w:pPr>
      <w:spacing w:line="360" w:lineRule="auto"/>
      <w:ind w:left="708" w:hanging="1"/>
      <w:jc w:val="both"/>
    </w:pPr>
    <w:rPr>
      <w:rFonts w:ascii="Arial" w:cs="Arial" w:eastAsia="Arial" w:hAnsi="Arial"/>
      <w:sz w:val="24"/>
      <w:szCs w:val="24"/>
      <w:lang w:val="zh-CN"/>
    </w:rPr>
  </w:style>
  <w:style w:type="paragraph" w:styleId="210" w:customStyle="1">
    <w:name w:val="Cabeçalho1"/>
    <w:uiPriority w:val="0"/>
    <w:qFormat w:val="1"/>
    <w:pPr>
      <w:tabs>
        <w:tab w:val="center" w:pos="4252"/>
        <w:tab w:val="right" w:pos="8504"/>
      </w:tabs>
      <w:spacing w:line="360" w:lineRule="auto"/>
      <w:ind w:hanging="1"/>
      <w:jc w:val="both"/>
    </w:pPr>
    <w:rPr>
      <w:rFonts w:ascii="Arial" w:cs="Arial" w:eastAsia="Arial" w:hAnsi="Arial"/>
      <w:sz w:val="24"/>
      <w:szCs w:val="24"/>
      <w:lang w:val="zh-CN"/>
    </w:rPr>
  </w:style>
  <w:style w:type="paragraph" w:styleId="211" w:customStyle="1">
    <w:name w:val="Índice"/>
    <w:uiPriority w:val="0"/>
    <w:qFormat w:val="1"/>
    <w:pPr>
      <w:suppressLineNumbers w:val="1"/>
      <w:spacing w:line="360" w:lineRule="auto"/>
      <w:ind w:hanging="1"/>
      <w:jc w:val="both"/>
    </w:pPr>
    <w:rPr>
      <w:rFonts w:ascii="Arial" w:cs="Arial" w:eastAsia="Arial" w:hAnsi="Arial"/>
      <w:sz w:val="24"/>
      <w:szCs w:val="24"/>
      <w:lang w:val="zh-CN"/>
    </w:rPr>
  </w:style>
  <w:style w:type="paragraph" w:styleId="212" w:customStyle="1">
    <w:name w:val="Corpo de texto1"/>
    <w:uiPriority w:val="0"/>
    <w:qFormat w:val="1"/>
    <w:pPr>
      <w:spacing w:after="140" w:line="288" w:lineRule="auto"/>
      <w:ind w:left="100" w:hanging="1"/>
      <w:jc w:val="left"/>
    </w:pPr>
    <w:rPr>
      <w:rFonts w:ascii="Arial" w:cs="Arial" w:eastAsia="Arial" w:hAnsi="Arial"/>
      <w:color w:val="00000a"/>
      <w:kern w:val="2"/>
      <w:sz w:val="24"/>
      <w:szCs w:val="24"/>
      <w:lang w:eastAsia="zh-CN" w:val="en-US"/>
    </w:rPr>
  </w:style>
  <w:style w:type="paragraph" w:styleId="213" w:customStyle="1">
    <w:name w:val="Conteúdo da tabela"/>
    <w:uiPriority w:val="0"/>
    <w:qFormat w:val="1"/>
    <w:pPr>
      <w:suppressLineNumbers w:val="1"/>
      <w:spacing w:line="360" w:lineRule="auto"/>
      <w:ind w:hanging="1"/>
      <w:jc w:val="both"/>
    </w:pPr>
    <w:rPr>
      <w:rFonts w:ascii="Arial" w:cs="Arial" w:eastAsia="Arial" w:hAnsi="Arial"/>
      <w:sz w:val="24"/>
      <w:szCs w:val="24"/>
      <w:lang w:val="zh-CN"/>
    </w:rPr>
  </w:style>
  <w:style w:type="paragraph" w:styleId="214" w:customStyle="1">
    <w:name w:val="Cabeçalho do Sumário1"/>
    <w:basedOn w:val="19"/>
    <w:uiPriority w:val="0"/>
    <w:qFormat w:val="1"/>
    <w:pPr>
      <w:keepLines w:val="1"/>
      <w:spacing w:after="0" w:before="480" w:line="276" w:lineRule="auto"/>
      <w:ind w:left="0"/>
      <w:jc w:val="left"/>
    </w:pPr>
    <w:rPr>
      <w:color w:val="365f91"/>
      <w:kern w:val="0"/>
      <w:sz w:val="28"/>
      <w:szCs w:val="28"/>
    </w:rPr>
  </w:style>
  <w:style w:type="paragraph" w:styleId="215" w:customStyle="1">
    <w:name w:val="Legenda1"/>
    <w:uiPriority w:val="0"/>
    <w:qFormat w:val="1"/>
    <w:pPr>
      <w:suppressLineNumbers w:val="1"/>
      <w:spacing w:after="120" w:before="120" w:line="360" w:lineRule="auto"/>
      <w:ind w:hanging="1"/>
      <w:jc w:val="both"/>
    </w:pPr>
    <w:rPr>
      <w:rFonts w:ascii="Arial" w:cs="Arial" w:eastAsia="Arial" w:hAnsi="Arial"/>
      <w:i w:val="1"/>
      <w:iCs w:val="1"/>
      <w:sz w:val="24"/>
      <w:szCs w:val="24"/>
      <w:lang w:val="zh-CN"/>
    </w:rPr>
  </w:style>
  <w:style w:type="paragraph" w:styleId="216" w:customStyle="1">
    <w:name w:val="Lista1"/>
    <w:basedOn w:val="212"/>
    <w:uiPriority w:val="0"/>
    <w:qFormat w:val="1"/>
    <w:rPr>
      <w:rFonts w:cs="Mangal"/>
    </w:rPr>
  </w:style>
  <w:style w:type="paragraph" w:styleId="217" w:customStyle="1">
    <w:name w:val="Texto de balão1"/>
    <w:uiPriority w:val="0"/>
    <w:qFormat w:val="1"/>
    <w:pPr>
      <w:spacing w:line="240" w:lineRule="auto"/>
      <w:ind w:hanging="1"/>
      <w:jc w:val="both"/>
    </w:pPr>
    <w:rPr>
      <w:rFonts w:ascii="Tahoma" w:cs="Tahoma" w:eastAsia="Arial" w:hAnsi="Tahoma"/>
      <w:sz w:val="16"/>
      <w:szCs w:val="16"/>
      <w:lang w:val="zh-CN"/>
    </w:rPr>
  </w:style>
  <w:style w:type="paragraph" w:styleId="218" w:customStyle="1">
    <w:name w:val="Sumário 21"/>
    <w:uiPriority w:val="0"/>
    <w:qFormat w:val="1"/>
    <w:pPr>
      <w:spacing w:line="360" w:lineRule="auto"/>
      <w:ind w:left="240" w:hanging="1"/>
      <w:jc w:val="both"/>
    </w:pPr>
    <w:rPr>
      <w:rFonts w:ascii="Arial" w:cs="Arial" w:eastAsia="Arial" w:hAnsi="Arial"/>
      <w:sz w:val="24"/>
      <w:szCs w:val="24"/>
      <w:lang w:val="zh-CN"/>
    </w:rPr>
  </w:style>
  <w:style w:type="paragraph" w:styleId="219" w:customStyle="1">
    <w:name w:val="Footnote"/>
    <w:basedOn w:val="206"/>
    <w:uiPriority w:val="0"/>
    <w:qFormat w:val="1"/>
    <w:pPr>
      <w:suppressLineNumbers w:val="1"/>
      <w:ind w:left="339" w:hanging="339"/>
    </w:pPr>
    <w:rPr>
      <w:sz w:val="20"/>
      <w:szCs w:val="20"/>
    </w:rPr>
  </w:style>
  <w:style w:type="paragraph" w:styleId="220" w:customStyle="1">
    <w:name w:val="Título1"/>
    <w:next w:val="212"/>
    <w:uiPriority w:val="0"/>
    <w:qFormat w:val="1"/>
    <w:pPr>
      <w:keepNext w:val="1"/>
      <w:spacing w:after="120" w:before="240" w:line="360" w:lineRule="auto"/>
      <w:ind w:hanging="1"/>
      <w:jc w:val="both"/>
    </w:pPr>
    <w:rPr>
      <w:rFonts w:ascii="Liberation Sans" w:cs="Mangal" w:eastAsia="Microsoft YaHei" w:hAnsi="Liberation Sans"/>
      <w:sz w:val="28"/>
      <w:szCs w:val="28"/>
      <w:lang w:val="zh-CN"/>
    </w:rPr>
  </w:style>
  <w:style w:type="paragraph" w:styleId="221" w:customStyle="1">
    <w:name w:val="Normal (Web)1"/>
    <w:uiPriority w:val="0"/>
    <w:qFormat w:val="1"/>
    <w:pPr>
      <w:spacing w:after="280" w:before="280" w:line="240" w:lineRule="auto"/>
      <w:ind w:left="0" w:hanging="1"/>
      <w:jc w:val="left"/>
    </w:pPr>
    <w:rPr>
      <w:rFonts w:ascii="Arial" w:cs="Arial" w:eastAsia="Arial" w:hAnsi="Arial"/>
      <w:sz w:val="24"/>
      <w:szCs w:val="24"/>
      <w:lang w:val="zh-CN"/>
    </w:rPr>
  </w:style>
  <w:style w:type="paragraph" w:styleId="222" w:customStyle="1">
    <w:name w:val="Recuo de corpo de texto1"/>
    <w:uiPriority w:val="0"/>
    <w:qFormat w:val="1"/>
    <w:pPr>
      <w:spacing w:after="120" w:line="360" w:lineRule="auto"/>
      <w:ind w:left="283" w:hanging="1"/>
      <w:jc w:val="both"/>
    </w:pPr>
    <w:rPr>
      <w:rFonts w:ascii="Arial" w:cs="Arial" w:eastAsia="Arial" w:hAnsi="Arial"/>
      <w:sz w:val="24"/>
      <w:szCs w:val="24"/>
      <w:lang w:val="zh-CN"/>
    </w:rPr>
  </w:style>
  <w:style w:type="paragraph" w:styleId="223" w:customStyle="1">
    <w:name w:val="Título de tabela"/>
    <w:basedOn w:val="213"/>
    <w:uiPriority w:val="0"/>
    <w:qFormat w:val="1"/>
    <w:pPr>
      <w:jc w:val="center"/>
    </w:pPr>
    <w:rPr>
      <w:b w:val="1"/>
      <w:bCs w:val="1"/>
    </w:rPr>
  </w:style>
  <w:style w:type="paragraph" w:styleId="224" w:customStyle="1">
    <w:name w:val="Normal1"/>
    <w:uiPriority w:val="0"/>
    <w:qFormat w:val="1"/>
    <w:pPr>
      <w:widowControl w:val="0"/>
      <w:spacing w:line="1" w:lineRule="atLeast"/>
      <w:ind w:left="-1" w:leftChars="-1" w:hanging="1" w:hangingChars="1"/>
      <w:jc w:val="both"/>
      <w:textAlignment w:val="baseline"/>
      <w:outlineLvl w:val="0"/>
    </w:pPr>
    <w:rPr>
      <w:rFonts w:ascii="Liberation Serif" w:cs="Lohit Hindi" w:eastAsia="DejaVu Sans Condensed" w:hAnsi="Liberation Serif"/>
      <w:color w:val="00000a"/>
      <w:kern w:val="2"/>
      <w:position w:val="-1"/>
      <w:sz w:val="24"/>
      <w:szCs w:val="24"/>
      <w:lang w:bidi="hi-IN" w:eastAsia="zh-CN" w:val="pt-BR"/>
    </w:rPr>
  </w:style>
  <w:style w:type="character" w:styleId="225" w:customStyle="1">
    <w:name w:val="Ref. de comentário1"/>
    <w:uiPriority w:val="0"/>
    <w:qFormat w:val="1"/>
    <w:rPr>
      <w:w w:val="100"/>
      <w:position w:val="-1"/>
      <w:sz w:val="16"/>
      <w:szCs w:val="16"/>
      <w:vertAlign w:val="baseline"/>
      <w:cs w:val="0"/>
    </w:rPr>
  </w:style>
  <w:style w:type="paragraph" w:styleId="226" w:customStyle="1">
    <w:name w:val="Texto de comentário1"/>
    <w:uiPriority w:val="0"/>
    <w:qFormat w:val="1"/>
    <w:pPr>
      <w:spacing w:line="360" w:lineRule="auto"/>
      <w:ind w:hanging="1"/>
      <w:jc w:val="both"/>
    </w:pPr>
    <w:rPr>
      <w:rFonts w:ascii="Arial" w:cs="Arial" w:eastAsia="Arial" w:hAnsi="Arial"/>
      <w:sz w:val="20"/>
      <w:szCs w:val="20"/>
      <w:lang w:val="zh-CN"/>
    </w:rPr>
  </w:style>
  <w:style w:type="character" w:styleId="227" w:customStyle="1">
    <w:name w:val="Texto de comentário Char"/>
    <w:basedOn w:val="22"/>
    <w:uiPriority w:val="0"/>
    <w:qFormat w:val="1"/>
    <w:rPr>
      <w:w w:val="100"/>
      <w:position w:val="-1"/>
      <w:vertAlign w:val="baseline"/>
      <w:cs w:val="0"/>
    </w:rPr>
  </w:style>
  <w:style w:type="paragraph" w:styleId="228" w:customStyle="1">
    <w:name w:val="Assunto do comentário1"/>
    <w:basedOn w:val="226"/>
    <w:next w:val="226"/>
    <w:uiPriority w:val="0"/>
    <w:qFormat w:val="1"/>
    <w:rPr>
      <w:b w:val="1"/>
      <w:bCs w:val="1"/>
    </w:rPr>
  </w:style>
  <w:style w:type="character" w:styleId="229" w:customStyle="1">
    <w:name w:val="Assunto do comentário Char"/>
    <w:uiPriority w:val="0"/>
    <w:qFormat w:val="1"/>
    <w:rPr>
      <w:b w:val="1"/>
      <w:bCs w:val="1"/>
      <w:w w:val="100"/>
      <w:position w:val="-1"/>
      <w:vertAlign w:val="baseline"/>
      <w:cs w:val="0"/>
    </w:rPr>
  </w:style>
  <w:style w:type="paragraph" w:styleId="230" w:customStyle="1">
    <w:name w:val="Texto de balão2"/>
    <w:uiPriority w:val="0"/>
    <w:qFormat w:val="1"/>
    <w:pPr>
      <w:spacing w:line="240" w:lineRule="auto"/>
      <w:ind w:hanging="1"/>
      <w:jc w:val="both"/>
    </w:pPr>
    <w:rPr>
      <w:rFonts w:ascii="Segoe UI" w:cs="Segoe UI" w:eastAsia="Arial" w:hAnsi="Segoe UI"/>
      <w:sz w:val="18"/>
      <w:szCs w:val="18"/>
      <w:lang w:val="zh-CN"/>
    </w:rPr>
  </w:style>
  <w:style w:type="character" w:styleId="231" w:customStyle="1">
    <w:name w:val="Texto de balão Char1"/>
    <w:uiPriority w:val="0"/>
    <w:qFormat w:val="1"/>
    <w:rPr>
      <w:rFonts w:ascii="Segoe UI" w:cs="Segoe UI" w:hAnsi="Segoe UI"/>
      <w:w w:val="100"/>
      <w:position w:val="-1"/>
      <w:sz w:val="18"/>
      <w:szCs w:val="18"/>
      <w:vertAlign w:val="baseline"/>
      <w:cs w:val="0"/>
    </w:rPr>
  </w:style>
  <w:style w:type="character" w:styleId="232" w:customStyle="1">
    <w:name w:val="Ênfase1"/>
    <w:uiPriority w:val="0"/>
    <w:qFormat w:val="1"/>
    <w:rPr>
      <w:i w:val="1"/>
      <w:iCs w:val="1"/>
      <w:w w:val="100"/>
      <w:position w:val="-1"/>
      <w:vertAlign w:val="baseline"/>
      <w:cs w:val="0"/>
    </w:rPr>
  </w:style>
  <w:style w:type="paragraph" w:styleId="233" w:customStyle="1">
    <w:name w:val="Default"/>
    <w:uiPriority w:val="0"/>
    <w:qFormat w:val="1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jc w:val="both"/>
      <w:textAlignment w:val="top"/>
      <w:outlineLvl w:val="0"/>
    </w:pPr>
    <w:rPr>
      <w:rFonts w:ascii="Arial" w:cs="Arial" w:eastAsia="Arial" w:hAnsi="Arial"/>
      <w:color w:val="000000"/>
      <w:position w:val="-1"/>
      <w:sz w:val="24"/>
      <w:szCs w:val="24"/>
      <w:lang w:bidi="ar-SA" w:eastAsia="en-US" w:val="pt-BR"/>
    </w:rPr>
  </w:style>
  <w:style w:type="paragraph" w:styleId="234" w:customStyle="1">
    <w:name w:val="Pa4"/>
    <w:uiPriority w:val="0"/>
    <w:qFormat w:val="1"/>
    <w:pPr>
      <w:suppressAutoHyphens w:val="1"/>
      <w:autoSpaceDE w:val="0"/>
      <w:autoSpaceDN w:val="0"/>
      <w:adjustRightInd w:val="0"/>
      <w:spacing w:line="241" w:lineRule="atLeast"/>
      <w:ind w:hanging="1"/>
      <w:jc w:val="left"/>
    </w:pPr>
    <w:rPr>
      <w:rFonts w:ascii="Humanst531 BT" w:cs="Times New Roman" w:eastAsia="Calibri" w:hAnsi="Humanst531 BT"/>
      <w:sz w:val="24"/>
      <w:szCs w:val="24"/>
      <w:lang w:eastAsia="en-US" w:val="zh-CN"/>
    </w:rPr>
  </w:style>
  <w:style w:type="character" w:styleId="235" w:customStyle="1">
    <w:name w:val="A9"/>
    <w:uiPriority w:val="0"/>
    <w:qFormat w:val="1"/>
    <w:rPr>
      <w:color w:val="000000"/>
      <w:w w:val="100"/>
      <w:position w:val="-1"/>
      <w:sz w:val="20"/>
      <w:szCs w:val="20"/>
      <w:vertAlign w:val="baseline"/>
      <w:cs w:val="0"/>
    </w:rPr>
  </w:style>
  <w:style w:type="character" w:styleId="236" w:customStyle="1">
    <w:name w:val="A11"/>
    <w:uiPriority w:val="0"/>
    <w:qFormat w:val="1"/>
    <w:rPr>
      <w:color w:val="000000"/>
      <w:w w:val="100"/>
      <w:position w:val="-1"/>
      <w:sz w:val="11"/>
      <w:szCs w:val="11"/>
      <w:vertAlign w:val="baseline"/>
      <w:cs w:val="0"/>
    </w:rPr>
  </w:style>
  <w:style w:type="table" w:styleId="237" w:customStyle="1">
    <w:name w:val="_Style 231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38" w:customStyle="1">
    <w:name w:val="_Style 232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39" w:customStyle="1">
    <w:name w:val="_Style 233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240" w:customStyle="1">
    <w:name w:val="Normal (Web)11"/>
    <w:uiPriority w:val="7"/>
    <w:qFormat w:val="1"/>
    <w:pPr>
      <w:spacing w:after="280" w:before="280" w:line="240" w:lineRule="auto"/>
      <w:ind w:hanging="1"/>
      <w:jc w:val="both"/>
    </w:pPr>
    <w:rPr>
      <w:rFonts w:ascii="Times New Roman" w:cs="Times New Roman" w:eastAsia="Times New Roman" w:hAnsi="Times New Roman"/>
      <w:sz w:val="24"/>
      <w:szCs w:val="24"/>
      <w:lang w:val="zh-CN"/>
    </w:rPr>
  </w:style>
  <w:style w:type="table" w:styleId="241" w:customStyle="1">
    <w:name w:val="_Style 238"/>
    <w:basedOn w:val="18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42" w:customStyle="1">
    <w:name w:val="_Style 239"/>
    <w:basedOn w:val="18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43" w:customStyle="1">
    <w:name w:val="_Style 240"/>
    <w:basedOn w:val="18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44" w:customStyle="1">
    <w:name w:val="_Style 241"/>
    <w:basedOn w:val="18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45" w:customStyle="1">
    <w:name w:val="_Style 242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46" w:customStyle="1">
    <w:name w:val="_Style 243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47" w:customStyle="1">
    <w:name w:val="_Style 244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48" w:customStyle="1">
    <w:name w:val="_Style 245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49" w:customStyle="1">
    <w:name w:val="_Style 246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50" w:customStyle="1">
    <w:name w:val="_Style 247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51" w:customStyle="1">
    <w:name w:val="_Style 248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52" w:customStyle="1">
    <w:name w:val="_Style 249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53" w:customStyle="1">
    <w:name w:val="_Style 250"/>
    <w:basedOn w:val="18"/>
    <w:uiPriority w:val="0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254" w:customStyle="1">
    <w:name w:val="Texto de balão Char2"/>
    <w:basedOn w:val="8"/>
    <w:link w:val="15"/>
    <w:uiPriority w:val="99"/>
    <w:semiHidden w:val="1"/>
    <w:qFormat w:val="1"/>
    <w:rPr>
      <w:rFonts w:ascii="Tahoma" w:cs="Tahoma" w:hAnsi="Tahoma"/>
      <w:position w:val="-1"/>
      <w:sz w:val="16"/>
      <w:szCs w:val="16"/>
    </w:rPr>
  </w:style>
  <w:style w:type="table" w:styleId="255" w:customStyle="1">
    <w:name w:val="_Style 254"/>
    <w:basedOn w:val="17"/>
    <w:uiPriority w:val="0"/>
  </w:style>
  <w:style w:type="table" w:styleId="256" w:customStyle="1">
    <w:name w:val="_Style 255"/>
    <w:basedOn w:val="17"/>
    <w:uiPriority w:val="0"/>
  </w:style>
  <w:style w:type="table" w:styleId="257" w:customStyle="1">
    <w:name w:val="_Style 256"/>
    <w:basedOn w:val="17"/>
    <w:uiPriority w:val="0"/>
  </w:style>
  <w:style w:type="table" w:styleId="258" w:customStyle="1">
    <w:name w:val="_Style 257"/>
    <w:basedOn w:val="17"/>
    <w:uiPriority w:val="0"/>
  </w:style>
  <w:style w:type="table" w:styleId="259" w:customStyle="1">
    <w:name w:val="_Style 258"/>
    <w:basedOn w:val="17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0" w:customStyle="1">
    <w:name w:val="_Style 259"/>
    <w:basedOn w:val="17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1" w:customStyle="1">
    <w:name w:val="_Style 260"/>
    <w:basedOn w:val="17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2" w:customStyle="1">
    <w:name w:val="_Style 261"/>
    <w:basedOn w:val="17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3" w:customStyle="1">
    <w:name w:val="_Style 262"/>
    <w:basedOn w:val="17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4" w:customStyle="1">
    <w:name w:val="_Style 263"/>
    <w:basedOn w:val="17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5" w:customStyle="1">
    <w:name w:val="_Style 264"/>
    <w:basedOn w:val="17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6" w:customStyle="1">
    <w:name w:val="_Style 265"/>
    <w:basedOn w:val="17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7" w:customStyle="1">
    <w:name w:val="_Style 266"/>
    <w:basedOn w:val="17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://legislacao.planalto.gov.br/legisla/legislacao.nsf/Viw_Identificacao/lei%2014.926-2024?OpenDocument" TargetMode="External"/><Relationship Id="rId10" Type="http://schemas.openxmlformats.org/officeDocument/2006/relationships/hyperlink" Target="https://www.planalto.gov.br/ccivil_03/leis/l9795.htm" TargetMode="External"/><Relationship Id="rId13" Type="http://schemas.openxmlformats.org/officeDocument/2006/relationships/hyperlink" Target="https://www.planalto.gov.br/ccivil_03/_Ato2023-2026/2024/Lei/L14926.htm#art2" TargetMode="External"/><Relationship Id="rId12" Type="http://schemas.openxmlformats.org/officeDocument/2006/relationships/hyperlink" Target="http://legislacao.planalto.gov.br/legisla/legislacao.nsf/Viw_Identificacao/lei%209.795-1999?OpenDocumen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egislacao.planalto.gov.br/legisla/legislacao.nsf/Viw_Identificacao/lei%209.795-1999?OpenDocument" TargetMode="External"/><Relationship Id="rId15" Type="http://schemas.openxmlformats.org/officeDocument/2006/relationships/hyperlink" Target="https://portal.mec.gov.br/index.php?option=com_docman&amp;view=download&amp;alias=13448-diretrizes-curiculares-nacionais-2013-pdf&amp;Itemid=30192" TargetMode="External"/><Relationship Id="rId14" Type="http://schemas.openxmlformats.org/officeDocument/2006/relationships/hyperlink" Target="https://www.planalto.gov.br/ccivil_03/constituicao/constituicao.htm" TargetMode="External"/><Relationship Id="rId17" Type="http://schemas.openxmlformats.org/officeDocument/2006/relationships/hyperlink" Target="http://ipea.gov" TargetMode="External"/><Relationship Id="rId16" Type="http://schemas.openxmlformats.org/officeDocument/2006/relationships/hyperlink" Target="https://portal.mec.gov.br/dmdocuments/publicacao3.pdf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yperlink" Target="https://www.ipea.gov.br/cts/pt/central-de-conteudo/artigos/artigos/217-residuos-solidos-urbanos-no-brasil-desafios-tecnologicos-politicos-e-economicos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legislacao.planalto.gov.br/legisla/legislacao.nsf/Viw_Identificacao/lei%2014.926-2024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4xa1MHTnRqErJAp58VbEboGsA==">CgMxLjAyDmguc2Z0NmxieWdtdXAxMghoLmdqZGd4czgAciExdVFYWVkzcjB1NjdYYzdHSW5leUFUeVVfbzJjYUVYUFY=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2025-08-01T20:05:00Z</dcterms:created>
  <dc:creator>gisele.gasparetto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319D81A23EA94BAEAD44674583BD9ED3_13</vt:lpwstr>
  </property>
</Properties>
</file>