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color w:val="ff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" w:hanging="5"/>
        <w:jc w:val="center"/>
        <w:rPr>
          <w:rFonts w:ascii="Arial" w:cs="Arial" w:eastAsia="Arial" w:hAnsi="Arial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PORTFÓLIO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414020</wp:posOffset>
                </wp:positionV>
                <wp:extent cx="6784975" cy="541591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78913" y="1097443"/>
                          <a:ext cx="6734175" cy="536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Espaço para produção artística do estudante ou colagem de foto do estudante.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414020</wp:posOffset>
                </wp:positionV>
                <wp:extent cx="6784975" cy="541591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4975" cy="5415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502920</wp:posOffset>
                </wp:positionV>
                <wp:extent cx="6784975" cy="2067073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78913" y="2897668"/>
                          <a:ext cx="673417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Estudante: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(Nome completo)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Professores: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(Nome de todos os professores da turma e do campo de experiências/componentes curriculares).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Ano letivo: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502920</wp:posOffset>
                </wp:positionV>
                <wp:extent cx="6784975" cy="2067073"/>
                <wp:effectExtent b="0" l="0" r="0" t="0"/>
                <wp:wrapSquare wrapText="bothSides" distB="45720" distT="4572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4975" cy="2067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2217" w:left="1134" w:right="1134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ind w:left="1984.251968503937" w:hanging="141.7322834645671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ESCOLA MUNICIPAL </w:t>
    </w:r>
    <w:r w:rsidDel="00000000" w:rsidR="00000000" w:rsidRPr="00000000">
      <w:rPr>
        <w:rFonts w:ascii="Arial" w:cs="Arial" w:eastAsia="Arial" w:hAnsi="Arial"/>
        <w:b w:val="1"/>
        <w:color w:val="ff0000"/>
        <w:sz w:val="28"/>
        <w:szCs w:val="28"/>
        <w:rtl w:val="0"/>
      </w:rPr>
      <w:t xml:space="preserve">XXXXXXXXX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9526</wp:posOffset>
          </wp:positionV>
          <wp:extent cx="2757488" cy="97682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7488" cy="9768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bottom w:color="000000" w:space="0" w:sz="12" w:val="single"/>
      </w:pBdr>
      <w:ind w:left="1984.251968503937" w:hanging="141.7322834645671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EDUCAÇÃO INFANTIL E ENSINO FUNDAMENTAL </w:t>
    </w:r>
    <w:r w:rsidDel="00000000" w:rsidR="00000000" w:rsidRPr="00000000">
      <w:rPr>
        <w:rFonts w:ascii="Arial" w:cs="Arial" w:eastAsia="Arial" w:hAnsi="Arial"/>
        <w:color w:val="ff0000"/>
        <w:rtl w:val="0"/>
      </w:rPr>
      <w:t xml:space="preserve">(completar ou retirar de acordo com o que a unidade oferece)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ind w:left="1984.251968503937" w:hanging="141.7322834645671"/>
      <w:jc w:val="center"/>
      <w:rPr>
        <w:rFonts w:ascii="Arial" w:cs="Arial" w:eastAsia="Arial" w:hAnsi="Arial"/>
        <w:color w:val="ff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ff0000"/>
        <w:sz w:val="22"/>
        <w:szCs w:val="22"/>
        <w:rtl w:val="0"/>
      </w:rPr>
      <w:t xml:space="preserve">Preencher com endereço completo</w:t>
    </w:r>
  </w:p>
  <w:p w:rsidR="00000000" w:rsidDel="00000000" w:rsidP="00000000" w:rsidRDefault="00000000" w:rsidRPr="00000000" w14:paraId="0000002D">
    <w:pPr>
      <w:ind w:left="2977" w:firstLine="0"/>
      <w:rPr/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                     CEP: </w:t>
    </w:r>
    <w:r w:rsidDel="00000000" w:rsidR="00000000" w:rsidRPr="00000000">
      <w:rPr>
        <w:rFonts w:ascii="Arial" w:cs="Arial" w:eastAsia="Arial" w:hAnsi="Arial"/>
        <w:color w:val="ff0000"/>
        <w:sz w:val="22"/>
        <w:szCs w:val="22"/>
        <w:rtl w:val="0"/>
      </w:rPr>
      <w:t xml:space="preserve">XXXXX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Fone: </w:t>
    </w:r>
    <w:r w:rsidDel="00000000" w:rsidR="00000000" w:rsidRPr="00000000">
      <w:rPr>
        <w:rFonts w:ascii="Arial" w:cs="Arial" w:eastAsia="Arial" w:hAnsi="Arial"/>
        <w:color w:val="ff0000"/>
        <w:sz w:val="22"/>
        <w:szCs w:val="22"/>
        <w:rtl w:val="0"/>
      </w:rPr>
      <w:t xml:space="preserve">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line="276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pPr>
      <w:keepNext w:val="1"/>
      <w:suppressAutoHyphens w:val="0"/>
      <w:spacing w:after="60" w:before="240"/>
      <w:ind w:left="432" w:hanging="432"/>
      <w:outlineLvl w:val="2"/>
    </w:pPr>
    <w:rPr>
      <w:rFonts w:ascii="Arial" w:cs="Arial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CabealhoChar" w:customStyle="1">
    <w:name w:val="Cabeçalho Char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RodapChar" w:customStyle="1">
    <w:name w:val="Rodapé Char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tulo3Char" w:customStyle="1">
    <w:name w:val="Título 3 Char"/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 w:val="1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Cabealho">
    <w:name w:val="header"/>
    <w:basedOn w:val="Normal"/>
  </w:style>
  <w:style w:type="paragraph" w:styleId="PargrafodaLista">
    <w:name w:val="List Paragraph"/>
    <w:basedOn w:val="Normal"/>
    <w:pPr>
      <w:ind w:left="720"/>
      <w:contextualSpacing w:val="1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Rodap">
    <w:name w:val="footer"/>
    <w:basedOn w:val="Normal"/>
  </w:style>
  <w:style w:type="paragraph" w:styleId="Recuodecorpodetexto21" w:customStyle="1">
    <w:name w:val="Recuo de corpo de texto 21"/>
    <w:basedOn w:val="Normal"/>
    <w:pPr>
      <w:suppressAutoHyphens w:val="0"/>
      <w:ind w:right="352" w:firstLine="720"/>
      <w:jc w:val="both"/>
    </w:pPr>
    <w:rPr>
      <w:sz w:val="20"/>
      <w:szCs w:val="20"/>
      <w:lang w:eastAsia="zh-CN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hTZC4IKg33WF4SFBHLBSY9VXA==">CgMxLjAyCGguZ2pkZ3hzOAByITFyc0dGeXU2R2doOV8ycFRoSGptUFFaU0RBY0hSSkxuaA==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2024-01-26T10:25:00Z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Prefeitura Municipal de Umuarama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