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Rule="auto"/>
        <w:ind w:firstLine="0"/>
        <w:jc w:val="center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Logo da escola (a enviada no início do 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Rule="auto"/>
        <w:ind w:firstLine="0"/>
        <w:jc w:val="center"/>
        <w:rPr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UMUARAMA: AS HISTÓRIAS E MEMÓRIAS DE SUA GENTE!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UMUARAMA/PR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ind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20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XX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541020</wp:posOffset>
                </wp:positionV>
                <wp:extent cx="407670" cy="30226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46928" y="3633633"/>
                          <a:ext cx="3981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541020</wp:posOffset>
                </wp:positionV>
                <wp:extent cx="407670" cy="30226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a compreensão de fatos históricos e culturais, é de suma importância o estudo da história da cidade em que se vive. De acordo com Lemes e Bovo (2013, s/p), “Estudar e conhecer o lugar onde mora significa compreender as relações que ali acontecem e sua relação entre escalas global, regional e local.”</w:t>
      </w:r>
    </w:p>
    <w:p w:rsidR="00000000" w:rsidDel="00000000" w:rsidP="00000000" w:rsidRDefault="00000000" w:rsidRPr="00000000" w14:paraId="0000001B">
      <w:pPr>
        <w:spacing w:before="12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estudo da história da cidade possibilita aos estudantes conhecerem fatos que marcaram o desenvolvimento do Município como, por exemplo, os nomes e fotos de prefeitos da cidade, os vereadores e suas funções, os tipos de cultivos, as moradias, a escola, a prefeitura, entre outras. O acesso ao conhecimento histórico do passado e presente local é oportunizado aos estudantes pelo professor, que na relação de ensino e aprendizagem do componente curricular de história, estimula o pensamento historiador, por meio de processos de identificação, comparação, contextualização, interpretação e análise dos objetos de conhecimento (BRASIL, 2017).</w:t>
      </w:r>
    </w:p>
    <w:p w:rsidR="00000000" w:rsidDel="00000000" w:rsidP="00000000" w:rsidRDefault="00000000" w:rsidRPr="00000000" w14:paraId="0000001C">
      <w:pPr>
        <w:spacing w:before="12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Nessa perspectiva, considerando o aniversário de fundação do Município de Umuarama, comemorado no dia 26 de junho, e a necessidade de que os estudantes compreendam aspectos globais do mundo em que estão inseridos, o presente projeto tem como finalidade proporcionar aos estudantes, sujeitos históricos, acesso à história de sua localidade.</w:t>
      </w:r>
    </w:p>
    <w:p w:rsidR="00000000" w:rsidDel="00000000" w:rsidP="00000000" w:rsidRDefault="00000000" w:rsidRPr="00000000" w14:paraId="0000001D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OBJETIVO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2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Proporcionar ao estudante acesso ao conhecimento histórico do local onde vive, a fim de que compreenda as relações sociais em escala global, regional e local, e reconheça seu papel na construção e reconstrução da história de seu município.</w:t>
      </w:r>
    </w:p>
    <w:p w:rsidR="00000000" w:rsidDel="00000000" w:rsidP="00000000" w:rsidRDefault="00000000" w:rsidRPr="00000000" w14:paraId="00000021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OBJETIVOS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401320</wp:posOffset>
                </wp:positionV>
                <wp:extent cx="407670" cy="3022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46928" y="3633633"/>
                          <a:ext cx="3981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401320</wp:posOffset>
                </wp:positionV>
                <wp:extent cx="407670" cy="3022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Explorar a paisagem local por meio dos sentidos, estimulando a criação, a experimentação, a observação, a curiosidade e as descobertas;</w:t>
      </w:r>
    </w:p>
    <w:p w:rsidR="00000000" w:rsidDel="00000000" w:rsidP="00000000" w:rsidRDefault="00000000" w:rsidRPr="00000000" w14:paraId="00000028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Explorar diferentes gestos corporais enquanto desenha, pinta, modela;</w:t>
      </w:r>
    </w:p>
    <w:p w:rsidR="00000000" w:rsidDel="00000000" w:rsidP="00000000" w:rsidRDefault="00000000" w:rsidRPr="00000000" w14:paraId="00000029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Conhecer e utilizar os conceitos básicos de tempo: ontem, hoje e amanhã;</w:t>
      </w:r>
    </w:p>
    <w:p w:rsidR="00000000" w:rsidDel="00000000" w:rsidP="00000000" w:rsidRDefault="00000000" w:rsidRPr="00000000" w14:paraId="0000002A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Conhecer a história do município de Umuarama;</w:t>
      </w:r>
    </w:p>
    <w:p w:rsidR="00000000" w:rsidDel="00000000" w:rsidP="00000000" w:rsidRDefault="00000000" w:rsidRPr="00000000" w14:paraId="0000002B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Perceber as mudanças decorrentes do processo histórico do município;</w:t>
      </w:r>
    </w:p>
    <w:p w:rsidR="00000000" w:rsidDel="00000000" w:rsidP="00000000" w:rsidRDefault="00000000" w:rsidRPr="00000000" w14:paraId="0000002C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Confeccionar painéis, esculturas ou maquetes, de acordo com a temática trabalhada na turma, para expor na unidade educacional no dia da Mostra Cultural “Umuarama: as histórias e memórias de sua gente! ”.</w:t>
      </w:r>
    </w:p>
    <w:p w:rsidR="00000000" w:rsidDel="00000000" w:rsidP="00000000" w:rsidRDefault="00000000" w:rsidRPr="00000000" w14:paraId="0000002D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2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Nas turmas do Infantil 4 e 5, o projeto será desenvolvido dentro da rotina semanal do (a) professor (a) responsável pelo campo de experiência Espaços, Tempos, Quantidades, Relações e Transformações – Infantil 4 e 5. Nas turmas de 1º ao 5º ano, será desenvolvido dentro da rotina mensal do (a) professor (a) do componente curricular de História.</w:t>
      </w:r>
    </w:p>
    <w:p w:rsidR="00000000" w:rsidDel="00000000" w:rsidP="00000000" w:rsidRDefault="00000000" w:rsidRPr="00000000" w14:paraId="00000031">
      <w:pPr>
        <w:spacing w:before="12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tabela abaixo apresenta os saberes e conhecimentos com as respectivas atividades que serão trabalhadas com as turmas da Educação Infantil.</w:t>
      </w:r>
    </w:p>
    <w:p w:rsidR="00000000" w:rsidDel="00000000" w:rsidP="00000000" w:rsidRDefault="00000000" w:rsidRPr="00000000" w14:paraId="00000032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3131820</wp:posOffset>
                </wp:positionV>
                <wp:extent cx="407670" cy="3022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46928" y="3633633"/>
                          <a:ext cx="3981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3131820</wp:posOffset>
                </wp:positionV>
                <wp:extent cx="407670" cy="30226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186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0"/>
        <w:gridCol w:w="2617"/>
        <w:gridCol w:w="2630"/>
        <w:gridCol w:w="2549"/>
        <w:tblGridChange w:id="0">
          <w:tblGrid>
            <w:gridCol w:w="1390"/>
            <w:gridCol w:w="2617"/>
            <w:gridCol w:w="2630"/>
            <w:gridCol w:w="254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before="120" w:line="240" w:lineRule="auto"/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before="120" w:line="240" w:lineRule="auto"/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SABERES E CONHECIMENTOS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before="120" w:line="240" w:lineRule="auto"/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OBJETIVOS DE APRENDIZAGEM E DESENVOLVIMENTO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before="120" w:line="240" w:lineRule="auto"/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before="120" w:line="240" w:lineRule="auto"/>
              <w:ind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Infantil 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120" w:line="24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Especificar turma por período, por exemplo: Infantil 5 A – manhã, Infantil 5 B – tarde.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before="120" w:line="24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 Um lugar para se olhar e cuidar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before="120" w:line="24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 Reconhecer elementos da paisagem local.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before="120" w:line="24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before="12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tabela abaixo apresenta os objetos de conhecimento com as respectivas atividades que serão trabalhadas com as turmas do Ensino Fundamental (e EJA – para a escola que oferta).</w:t>
      </w:r>
    </w:p>
    <w:p w:rsidR="00000000" w:rsidDel="00000000" w:rsidP="00000000" w:rsidRDefault="00000000" w:rsidRPr="00000000" w14:paraId="0000003D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2979420</wp:posOffset>
                </wp:positionV>
                <wp:extent cx="407670" cy="3022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46928" y="3633633"/>
                          <a:ext cx="3981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2979420</wp:posOffset>
                </wp:positionV>
                <wp:extent cx="407670" cy="30226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92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"/>
        <w:gridCol w:w="1883"/>
        <w:gridCol w:w="1951"/>
        <w:gridCol w:w="4104"/>
        <w:tblGridChange w:id="0">
          <w:tblGrid>
            <w:gridCol w:w="988"/>
            <w:gridCol w:w="1883"/>
            <w:gridCol w:w="1951"/>
            <w:gridCol w:w="410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Turma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Objetos de Conhecimento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Objetivos de aprendizagem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ind w:firstLine="3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1º 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“Eu”, o “Outro” e os diferentes grupos sociais e étnicos que compõem a cidade e os municípios.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Identificar os grupos populacionais que formam a cidade, o município e a região.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2º 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Os desafios sociais, culturais e ambientais do lugar onde vive.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Identificar e comparar pontos de vista em relação a eventos significativos do local em que vive, aspectos relacionados a condições sociais e à presença de diferentes grupos sociais e culturais, com especial destaque para as culturas africanas, indígenas e de migrantes.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3º 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Os patrimônios históricos e culturais da cidade e/ou do município em que vive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Identificar os patrimônios históricos e culturais de sua cidade ou região e discutir as razões culturais, sociais e políticas para que assim sejam considerados.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4º 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cidade, seus espaços públicos e privados e suas áreas de conservação ambiental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Identificar as diferenças entre o espaço doméstico, os espaços públicos e as áreas de conservação ambiental, compreendendo a importância dessa distinção.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5º 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cidade, seus espaços públicos e privados e suas áreas de conservação ambiental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Mapear os espaços públicos no lugar em que vive (ruas, praças, escolas, hospitais, prédios da Prefeitura e da Câmara de Vereadores etc.) e identificar suas funções.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before="12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12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culminância do projeto acontecerá no dia 25 de junho, por meio da Mostra Cultural “Umuarama: as histórias e memórias de sua gente!”. A Mostra consistirá na exposição de trabalhos desenvolvidos pelas turmas, no período de março a junho, na unidade educacional, das </w:t>
      </w:r>
      <w:r w:rsidDel="00000000" w:rsidR="00000000" w:rsidRPr="00000000">
        <w:rPr>
          <w:highlight w:val="yellow"/>
          <w:vertAlign w:val="baseline"/>
          <w:rtl w:val="0"/>
        </w:rPr>
        <w:t xml:space="preserve">(especificar horário da manhã e da tarde para que a comunidade possa visitar, a sugestão era de que a mostra ocorresse no sábado, como um dos eventos da unidade educacional, caso a unidade já tenha escolhidos os dias dos eventos, poderá selecionar um dia de letivo para promover a mostra e abrir para a comunidade escolar)</w:t>
      </w:r>
      <w:r w:rsidDel="00000000" w:rsidR="00000000" w:rsidRPr="00000000">
        <w:rPr>
          <w:vertAlign w:val="baseline"/>
          <w:rtl w:val="0"/>
        </w:rPr>
        <w:t xml:space="preserve"> e nas seguintes apresentações artísticas: se </w:t>
      </w:r>
      <w:r w:rsidDel="00000000" w:rsidR="00000000" w:rsidRPr="00000000">
        <w:rPr>
          <w:highlight w:val="yellow"/>
          <w:vertAlign w:val="baseline"/>
          <w:rtl w:val="0"/>
        </w:rPr>
        <w:t xml:space="preserve">tiver apresentações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Obs.: As apresentações artísticas são opcionais.</w:t>
      </w:r>
    </w:p>
    <w:p w:rsidR="00000000" w:rsidDel="00000000" w:rsidP="00000000" w:rsidRDefault="00000000" w:rsidRPr="00000000" w14:paraId="00000059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CRONOGRAMA</w:t>
      </w:r>
      <w:r w:rsidDel="00000000" w:rsidR="00000000" w:rsidRPr="00000000">
        <w:rPr>
          <w:rtl w:val="0"/>
        </w:rPr>
      </w:r>
    </w:p>
    <w:tbl>
      <w:tblPr>
        <w:tblStyle w:val="Table3"/>
        <w:tblW w:w="88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38"/>
        <w:gridCol w:w="3475"/>
        <w:tblGridChange w:id="0">
          <w:tblGrid>
            <w:gridCol w:w="5338"/>
            <w:gridCol w:w="347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B">
            <w:pPr>
              <w:spacing w:before="120" w:lineRule="auto"/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C">
            <w:pPr>
              <w:spacing w:before="120" w:lineRule="auto"/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Término da elaboração do Projeto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Fevereiro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Desenvolvimento das atividades propostas na metodologia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ind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 Abril a Junho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Encerramento do Projeto: Mostra Cultural: Umuarama: as histórias e memórias de sua gente!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ind w:firstLine="0"/>
              <w:rPr>
                <w:vertAlign w:val="baseline"/>
              </w:rPr>
            </w:pPr>
            <w:r w:rsidDel="00000000" w:rsidR="00000000" w:rsidRPr="00000000">
              <w:rPr>
                <w:highlight w:val="yellow"/>
                <w:vertAlign w:val="baseline"/>
                <w:rtl w:val="0"/>
              </w:rPr>
              <w:t xml:space="preserve">A ser realizada na semana do aniversário da cidade, durante o horário de funcionamento da unidade educacional. (Poderá ser aberta à comunidade ou não)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ENVOLVIDOS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12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Alunos do Infantil 4 e 5, alunos do 1º ao 5º ano do Ensino Fundamental, docentes, gestores, Secretário Escolar, Auxiliares de Serviços Gerais e comunidade.</w:t>
      </w:r>
    </w:p>
    <w:p w:rsidR="00000000" w:rsidDel="00000000" w:rsidP="00000000" w:rsidRDefault="00000000" w:rsidRPr="00000000" w14:paraId="00000068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AVALIAÇÃO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12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avaliação dos estudantes será qualitativa e quantitativa.</w:t>
      </w:r>
    </w:p>
    <w:p w:rsidR="00000000" w:rsidDel="00000000" w:rsidP="00000000" w:rsidRDefault="00000000" w:rsidRPr="00000000" w14:paraId="0000006C">
      <w:pPr>
        <w:spacing w:before="12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 avaliação qualitativa, o docente observará o interesse, a participação e interação dos estudantes durante o desenvolvimento das aulas.</w:t>
      </w:r>
    </w:p>
    <w:p w:rsidR="00000000" w:rsidDel="00000000" w:rsidP="00000000" w:rsidRDefault="00000000" w:rsidRPr="00000000" w14:paraId="0000006D">
      <w:pPr>
        <w:spacing w:before="120" w:lineRule="auto"/>
        <w:ind w:firstLine="70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 quantitativa, os estudantes serão avaliados pelo desempenho na elaboração dos trabalhos que serão expostos na unidade educacional e/ou pela apresentação artística.</w:t>
      </w:r>
    </w:p>
    <w:p w:rsidR="00000000" w:rsidDel="00000000" w:rsidP="00000000" w:rsidRDefault="00000000" w:rsidRPr="00000000" w14:paraId="0000006E">
      <w:pPr>
        <w:spacing w:before="120" w:lineRule="auto"/>
        <w:ind w:firstLine="0"/>
        <w:rPr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vertAlign w:val="baseline"/>
          <w:rtl w:val="0"/>
        </w:rPr>
        <w:t xml:space="preserve">REFERÊNCIAS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3652520</wp:posOffset>
                </wp:positionV>
                <wp:extent cx="407670" cy="3022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46928" y="3633633"/>
                          <a:ext cx="39814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3652520</wp:posOffset>
                </wp:positionV>
                <wp:extent cx="407670" cy="3022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spacing w:before="120" w:lineRule="auto"/>
        <w:ind w:firstLine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BRASIL. Ministério da Educação. </w:t>
      </w:r>
      <w:r w:rsidDel="00000000" w:rsidR="00000000" w:rsidRPr="00000000">
        <w:rPr>
          <w:b w:val="1"/>
          <w:vertAlign w:val="baseline"/>
          <w:rtl w:val="0"/>
        </w:rPr>
        <w:t xml:space="preserve">Base Nacional Comum Curricular</w:t>
      </w:r>
      <w:r w:rsidDel="00000000" w:rsidR="00000000" w:rsidRPr="00000000">
        <w:rPr>
          <w:vertAlign w:val="baseline"/>
          <w:rtl w:val="0"/>
        </w:rPr>
        <w:t xml:space="preserve">: Educação Infantil e Ensino Fundamental. Ministério da Educação. Secretaria de Educação Básica. Brasília, DF, 2017.</w:t>
      </w:r>
    </w:p>
    <w:p w:rsidR="00000000" w:rsidDel="00000000" w:rsidP="00000000" w:rsidRDefault="00000000" w:rsidRPr="00000000" w14:paraId="00000071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120" w:lineRule="auto"/>
        <w:ind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LEMES, L.K; BOVO, M.C. Os caminhos do nosso dia a dia: a importância de conhecer o lugar onde vivemos. In. PARANÁ. Secretária Estadual de Educação. </w:t>
      </w:r>
      <w:r w:rsidDel="00000000" w:rsidR="00000000" w:rsidRPr="00000000">
        <w:rPr>
          <w:b w:val="1"/>
          <w:vertAlign w:val="baseline"/>
          <w:rtl w:val="0"/>
        </w:rPr>
        <w:t xml:space="preserve">Os desafios da escola pública paranaense na perspectiva do professor PDE 2013</w:t>
      </w:r>
      <w:r w:rsidDel="00000000" w:rsidR="00000000" w:rsidRPr="00000000">
        <w:rPr>
          <w:vertAlign w:val="baseline"/>
          <w:rtl w:val="0"/>
        </w:rPr>
        <w:t xml:space="preserve">. Curitiba, 2013.</w:t>
      </w:r>
    </w:p>
    <w:p w:rsidR="00000000" w:rsidDel="00000000" w:rsidP="00000000" w:rsidRDefault="00000000" w:rsidRPr="00000000" w14:paraId="00000073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lineRule="auto"/>
        <w:ind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1134" w:top="1701" w:left="1701" w:right="1134" w:header="709" w:footer="709"/>
      <w:pgNumType w:start="18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tabs>
        <w:tab w:val="left" w:leader="none" w:pos="0"/>
      </w:tabs>
      <w:suppressAutoHyphens w:val="0"/>
      <w:spacing w:after="60" w:before="240"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Cambria" w:cs="Cambria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tabs>
        <w:tab w:val="left" w:leader="none" w:pos="0"/>
      </w:tabs>
      <w:suppressAutoHyphens w:val="0"/>
      <w:spacing w:after="60" w:before="240" w:line="360" w:lineRule="auto"/>
      <w:ind w:left="0" w:right="0" w:leftChars="-1" w:rightChars="0" w:firstLine="0" w:firstLineChars="-1"/>
      <w:jc w:val="both"/>
      <w:textDirection w:val="btLr"/>
      <w:textAlignment w:val="top"/>
      <w:outlineLvl w:val="1"/>
    </w:pPr>
    <w:rPr>
      <w:rFonts w:ascii="Arial" w:cs="Arial" w:eastAsia="Times New Roman" w:hAnsi="Arial"/>
      <w:b w:val="1"/>
      <w:bCs w:val="1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tabs>
        <w:tab w:val="left" w:leader="none" w:pos="0"/>
      </w:tabs>
      <w:suppressAutoHyphens w:val="0"/>
      <w:spacing w:after="60" w:before="240" w:line="360" w:lineRule="auto"/>
      <w:ind w:leftChars="-1" w:rightChars="0" w:firstLine="851" w:firstLineChars="-1"/>
      <w:jc w:val="both"/>
      <w:textDirection w:val="btLr"/>
      <w:textAlignment w:val="top"/>
      <w:outlineLvl w:val="3"/>
    </w:pPr>
    <w:rPr>
      <w:rFonts w:ascii="Calibri" w:cs="Calibri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Ref.denotadefim">
    <w:name w:val="Ref. de nota de fim"/>
    <w:next w:val="Ref.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eastAsia="Times New Roman" w:hAnsi="Symbol" w:hint="default"/>
      <w:w w:val="100"/>
      <w:kern w:val="2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shd w:color="auto" w:fill="ffffff" w:val="clear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Arial" w:cs="Arial" w:hAnsi="Arial" w:hint="default"/>
      <w:color w:val="000000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Times New Roman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b w:val="1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4">
    <w:name w:val="WW8Num32z4"/>
    <w:next w:val="WW8Num3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31z4">
    <w:name w:val="WW8Num31z4"/>
    <w:next w:val="WW8Num3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5">
    <w:name w:val="WW8Num31z5"/>
    <w:next w:val="WW8Num3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6">
    <w:name w:val="WW8Num31z6"/>
    <w:next w:val="WW8Num3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eastAsia="Arial" w:hAnsi="Arial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 w:val="en-US"/>
    </w:rPr>
  </w:style>
  <w:style w:type="character" w:styleId="WW8Num31z7">
    <w:name w:val="WW8Num31z7"/>
    <w:next w:val="WW8Num3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8">
    <w:name w:val="WW8Num31z8"/>
    <w:next w:val="WW8Num3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Arial" w:cs="Arial" w:hAnsi="Arial" w:hint="default"/>
      <w:color w:val="000000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3">
    <w:name w:val="WW8Num32z3"/>
    <w:next w:val="WW8Num3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5">
    <w:name w:val="WW8Num32z5"/>
    <w:next w:val="WW8Num3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8">
    <w:name w:val="WW8Num32z8"/>
    <w:next w:val="WW8Num3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6">
    <w:name w:val="WW8Num32z6"/>
    <w:next w:val="WW8Num3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2z7">
    <w:name w:val="WW8Num32z7"/>
    <w:next w:val="WW8Num3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cs="Symbol" w:hAnsi="Symbol" w:hint="default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8z3">
    <w:name w:val="WW8Num38z3"/>
    <w:next w:val="WW8Num3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9z2">
    <w:name w:val="WW8Num39z2"/>
    <w:next w:val="WW8Num3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3z1">
    <w:name w:val="WW8Num43z1"/>
    <w:next w:val="WW8Num4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5z1">
    <w:name w:val="WW8Num45z1"/>
    <w:next w:val="WW8Num4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5z2">
    <w:name w:val="WW8Num45z2"/>
    <w:next w:val="WW8Num4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6z1">
    <w:name w:val="WW8Num46z1"/>
    <w:next w:val="WW8Num4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6z2">
    <w:name w:val="WW8Num46z2"/>
    <w:next w:val="WW8Num4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Arial" w:cs="Arial" w:eastAsia="Times New Roman" w:hAnsi="Arial"/>
      <w:b w:val="1"/>
      <w:bCs w:val="1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2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ulo">
    <w:name w:val="titulo"/>
    <w:next w:val="titul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abel">
    <w:name w:val="label"/>
    <w:next w:val="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/>
    </w:rPr>
  </w:style>
  <w:style w:type="character" w:styleId="Fonteparág.padrão5">
    <w:name w:val="Fonte parág. padrão5"/>
    <w:next w:val="Fonteparág.padrão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fim">
    <w:name w:val="WW-Caracteres de nota de fim"/>
    <w:next w:val="WW-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24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sz w:val="32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1">
    <w:name w:val="texto1"/>
    <w:basedOn w:val="Normal"/>
    <w:next w:val="texto1"/>
    <w:autoRedefine w:val="0"/>
    <w:hidden w:val="0"/>
    <w:qFormat w:val="0"/>
    <w:pPr>
      <w:suppressAutoHyphens w:val="0"/>
      <w:spacing w:after="280" w:before="280" w:line="24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240" w:lineRule="auto"/>
      <w:ind w:left="100" w:right="0" w:leftChars="-1" w:rightChars="0" w:firstLine="710" w:firstLineChars="-1"/>
      <w:jc w:val="both"/>
      <w:textDirection w:val="btLr"/>
      <w:textAlignment w:val="top"/>
      <w:outlineLvl w:val="0"/>
    </w:pPr>
    <w:rPr>
      <w:rFonts w:ascii="Arial" w:cs="Arial" w:eastAsia="Arial" w:hAnsi="Arial"/>
      <w:color w:val="00000a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mário1">
    <w:name w:val="Sumário 1"/>
    <w:basedOn w:val="Normal"/>
    <w:next w:val="Normal"/>
    <w:autoRedefine w:val="0"/>
    <w:hidden w:val="0"/>
    <w:qFormat w:val="0"/>
    <w:pPr>
      <w:tabs>
        <w:tab w:val="right" w:leader="dot" w:pos="9061"/>
      </w:tabs>
      <w:suppressAutoHyphens w:val="0"/>
      <w:spacing w:line="360" w:lineRule="auto"/>
      <w:ind w:left="284" w:right="0" w:leftChars="-1" w:rightChars="0" w:hanging="284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suppressAutoHyphens w:val="0"/>
      <w:spacing w:line="360" w:lineRule="auto"/>
      <w:ind w:left="708" w:right="0"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88" w:lineRule="auto"/>
      <w:ind w:left="100" w:right="0" w:leftChars="-1" w:rightChars="0" w:firstLine="710" w:firstLineChars="-1"/>
      <w:jc w:val="left"/>
      <w:textDirection w:val="btLr"/>
      <w:textAlignment w:val="top"/>
      <w:outlineLvl w:val="0"/>
    </w:pPr>
    <w:rPr>
      <w:rFonts w:ascii="Arial" w:cs="Arial" w:eastAsia="Arial" w:hAnsi="Arial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doSumário">
    <w:name w:val="Cabeçalho do Sumário"/>
    <w:basedOn w:val="Título10"/>
    <w:next w:val="Normal"/>
    <w:autoRedefine w:val="0"/>
    <w:hidden w:val="0"/>
    <w:qFormat w:val="0"/>
    <w:pPr>
      <w:keepNext w:val="1"/>
      <w:keepLines w:val="1"/>
      <w:numPr>
        <w:ilvl w:val="0"/>
        <w:numId w:val="0"/>
      </w:numPr>
      <w:tabs>
        <w:tab w:val="left" w:leader="none" w:pos="0"/>
      </w:tabs>
      <w:suppressAutoHyphens w:val="0"/>
      <w:spacing w:after="0" w:before="48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ambria" w:cs="Cambria" w:eastAsia="Times New Roman" w:hAnsi="Cambria"/>
      <w:b w:val="1"/>
      <w:bCs w:val="1"/>
      <w:color w:val="365f9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88" w:lineRule="auto"/>
      <w:ind w:left="100" w:right="0" w:leftChars="-1" w:rightChars="0" w:firstLine="710" w:firstLineChars="-1"/>
      <w:jc w:val="left"/>
      <w:textDirection w:val="btLr"/>
      <w:textAlignment w:val="top"/>
      <w:outlineLvl w:val="0"/>
    </w:pPr>
    <w:rPr>
      <w:rFonts w:ascii="Arial" w:cs="Mangal" w:eastAsia="Arial" w:hAnsi="Arial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extodebalão1">
    <w:name w:val="Texto de balão1"/>
    <w:basedOn w:val="Normal"/>
    <w:next w:val="Textodebalão1"/>
    <w:autoRedefine w:val="0"/>
    <w:hidden w:val="0"/>
    <w:qFormat w:val="0"/>
    <w:pPr>
      <w:suppressAutoHyphens w:val="0"/>
      <w:spacing w:line="24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Sumário2">
    <w:name w:val="Sumário 2"/>
    <w:basedOn w:val="Normal"/>
    <w:next w:val="Normal"/>
    <w:autoRedefine w:val="0"/>
    <w:hidden w:val="0"/>
    <w:qFormat w:val="0"/>
    <w:pPr>
      <w:suppressAutoHyphens w:val="0"/>
      <w:spacing w:line="360" w:lineRule="auto"/>
      <w:ind w:left="240" w:right="0"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Footnote">
    <w:name w:val="Footnote"/>
    <w:basedOn w:val="Standard"/>
    <w:next w:val="Footnote"/>
    <w:autoRedefine w:val="0"/>
    <w:hidden w:val="0"/>
    <w:qFormat w:val="0"/>
    <w:pPr>
      <w:suppressLineNumbers w:val="1"/>
      <w:suppressAutoHyphens w:val="0"/>
      <w:spacing w:line="1" w:lineRule="atLeast"/>
      <w:ind w:left="339" w:right="0" w:leftChars="-1" w:rightChars="0" w:hanging="339" w:firstLineChars="-1"/>
      <w:textDirection w:val="btLr"/>
      <w:textAlignment w:val="baseline"/>
      <w:outlineLvl w:val="0"/>
    </w:pPr>
    <w:rPr>
      <w:rFonts w:ascii="Liberation Serif" w:cs="Mangal" w:eastAsia="NSimSun" w:hAnsi="Liberation Serif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Normal(Web)1">
    <w:name w:val="Normal (Web)1"/>
    <w:basedOn w:val="Normal"/>
    <w:next w:val="Normal(Web)1"/>
    <w:autoRedefine w:val="0"/>
    <w:hidden w:val="0"/>
    <w:qFormat w:val="0"/>
    <w:pPr>
      <w:suppressAutoHyphens w:val="0"/>
      <w:spacing w:after="280" w:before="280" w:line="24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120" w:before="0" w:line="360" w:lineRule="auto"/>
      <w:ind w:left="283" w:right="0"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="851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1">
    <w:name w:val="Normal1"/>
    <w:next w:val="Normal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ohit Hindi" w:eastAsia="DejaVu Sans Condensed" w:hAnsi="Liberation Serif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0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24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1">
    <w:name w:val="Texto de balão Char1"/>
    <w:next w:val="TextodebalãoChar1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Pa4">
    <w:name w:val="Pa4"/>
    <w:basedOn w:val="Normal"/>
    <w:next w:val="Normal"/>
    <w:autoRedefine w:val="0"/>
    <w:hidden w:val="0"/>
    <w:qFormat w:val="0"/>
    <w:pPr>
      <w:suppressAutoHyphens w:val="1"/>
      <w:autoSpaceDE w:val="0"/>
      <w:autoSpaceDN w:val="0"/>
      <w:adjustRightInd w:val="0"/>
      <w:spacing w:line="24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Humanst531 BT" w:cs="Times New Roman" w:eastAsia="Calibri" w:hAnsi="Humanst531 B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A9">
    <w:name w:val="A9"/>
    <w:next w:val="A9"/>
    <w:autoRedefine w:val="0"/>
    <w:hidden w:val="0"/>
    <w:qFormat w:val="0"/>
    <w:rPr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11">
    <w:name w:val="A11"/>
    <w:next w:val="A11"/>
    <w:autoRedefine w:val="0"/>
    <w:hidden w:val="0"/>
    <w:qFormat w:val="0"/>
    <w:rPr>
      <w:color w:val="000000"/>
      <w:w w:val="100"/>
      <w:position w:val="-1"/>
      <w:sz w:val="11"/>
      <w:szCs w:val="1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dq9XQk7UyUkvv9sNsCervMxJQ==">CgMxLjA4AHIhMU9MS0k3MUdCRjlIdlQzYzdVLU9Ra0lBNkJtOTRUU0ot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2024-01-26T04:33:00Z</dcterms:created>
  <dc:creator>gisele.gasparetto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1046-11.2.0.9281</vt:lpstr>
  </property>
</Properties>
</file>