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firstLine="284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firstLine="284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284"/>
        <w:jc w:val="center"/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REGULAMENTO INTERNO – ANO LETIVO 202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284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Direção Escolar, usando as atribuições que conferem a seu cargo, bem como cumprindo o Art. ..... do Regimento Escolar da Escola Municipal ...... que lhe atribui o dever de garantir a ordem para o bom funcionamento da Instituição, juntamente com o Conselho Escolar que, conforme art....... do Regimento Escolar da Escola Municipal .......é um órgão colegiado de natureza deliberativa, consultiva, avaliativa e fiscalizadora sobre a organização e a realização do trabalho pedagógico e administrativo do estabelecimento de ensino, apresentam e expedem:</w:t>
      </w:r>
    </w:p>
    <w:p w:rsidR="00000000" w:rsidDel="00000000" w:rsidP="00000000" w:rsidRDefault="00000000" w:rsidRPr="00000000" w14:paraId="00000006">
      <w:pPr>
        <w:spacing w:line="276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1- Informações Gerais: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Horário de funcionamento: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Manhã: 8h às 12h - Tarde: 13h às 17h;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O portão será aberto ...... minutos antes dos horários de início das aulas;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O período de tolerância para a saída dos alunos é de ..... minutos;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A escola não se responsabilizará por danos ou perdas de pertences pessoais que não sejam permitidos na escola.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outros assuntos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pertinentes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à realidade da unidade educacional)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2- Aos pais: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os pais devem entregar seus filhos para o funcionário da escola que estiver responsável no portão;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caso o aluno chegue atrasado, os pais devem se dirigir à secretaria escolar, para justificar o atraso e obter autorização da entrada da criança na sala de aula.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responsabilizar-se por danos materiais no ambiente escolar provocados pelo seu (sua) filho (a);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dirigir-se à secretaria escolar para agendar horário para conversar com a professor (a) de seu (sua) filho (a);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não enviar lanches para seu (sua) filho (a);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mandar seu (sua) filho (a) para a escola sempre uniformizado;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comunicar a direção, por telefone, imediatamente, caso atrase para buscar seu (sua) filho (a);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comunicar a direção, por telefone, caso necessite que outra pessoa retire seu (sua) filho (a) da escola;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apresentar cópia do atestado médico na secretaria da escola sempre que seu (sua) filho (a) for consultado, para que sua falta seja justificada;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não permitir que seu (sua) filho (a) leve para a escola brinquedos e outros objetos que não tenham sido solicitados pelo (a) professor (a);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procurar atendimento sempre na secretaria da escola (não se dirigir diretamente à porta da sala de aula);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- para retirada antecipada de seu (sua) filho (a), comparecer à secretaria da escola para preenchimento do “T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ermo de Responsabilidade para retirada de criança mediante eventualidades”;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comunicar imediatamente a escola em caso de alteração de número de telefone ou endereço;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avisar a escola em caso de falta de seu (sua) filho (a);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verificar a bolsa da criança diariamente e repor materiais conforme a necessidade;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acompanhar diariamente as tarefas de casa de seu (sua) filho (a);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comunicar-se com a direção da escola para tratar de assuntos relacionados aos projetos dos quais seu (sua) filho (a) participa;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verificar diariamente a agenda de seu (sua) filho (a), assinando os bilhetes recebidos;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(Citar outros assuntos pertinentes à realidade da unidade educacional).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3- Aos alunos: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não usar bonés no ambiente escolar;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respeitar todos os funcionários da escola e seus colegas;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zelar pelo ambiente escolar;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não usar celular e quaisquer equipamentos eletrônicos no ambiente escolar. (Em caso de desacato, somente os responsáveis poderão retirar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 equipamento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, com a direção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respeitar os horários;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 (Citar outros assuntos pertinentes à realidade da unidade educacional).</w:t>
      </w:r>
    </w:p>
    <w:p w:rsidR="00000000" w:rsidDel="00000000" w:rsidP="00000000" w:rsidRDefault="00000000" w:rsidRPr="00000000" w14:paraId="0000002A">
      <w:pPr>
        <w:tabs>
          <w:tab w:val="left" w:leader="none" w:pos="10671"/>
          <w:tab w:val="left" w:leader="none" w:pos="16158"/>
        </w:tabs>
        <w:spacing w:line="276" w:lineRule="auto"/>
        <w:ind w:left="1418" w:hanging="709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671"/>
          <w:tab w:val="left" w:leader="none" w:pos="16158"/>
        </w:tabs>
        <w:spacing w:line="276" w:lineRule="auto"/>
        <w:ind w:left="426" w:hanging="426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4- Aos funcionários: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cumprir com os horários; </w:t>
      </w:r>
    </w:p>
    <w:p w:rsidR="00000000" w:rsidDel="00000000" w:rsidP="00000000" w:rsidRDefault="00000000" w:rsidRPr="00000000" w14:paraId="0000002D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entregar atestado médico na Secretaria Municipal de Educação no prazo de 24 horas;</w:t>
      </w:r>
    </w:p>
    <w:p w:rsidR="00000000" w:rsidDel="00000000" w:rsidP="00000000" w:rsidRDefault="00000000" w:rsidRPr="00000000" w14:paraId="0000002E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atentar-se para o registro diário no relógio ponto, evitando atrasos e antecipações;</w:t>
      </w:r>
    </w:p>
    <w:p w:rsidR="00000000" w:rsidDel="00000000" w:rsidP="00000000" w:rsidRDefault="00000000" w:rsidRPr="00000000" w14:paraId="0000002F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não utilizar aparelho celular no ambiente escolar durante o horário de trabalho;</w:t>
      </w:r>
    </w:p>
    <w:p w:rsidR="00000000" w:rsidDel="00000000" w:rsidP="00000000" w:rsidRDefault="00000000" w:rsidRPr="00000000" w14:paraId="00000030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comunicar a direção, com antecedência, os eventuais casos de atraso ou falta;</w:t>
      </w:r>
    </w:p>
    <w:p w:rsidR="00000000" w:rsidDel="00000000" w:rsidP="00000000" w:rsidRDefault="00000000" w:rsidRPr="00000000" w14:paraId="00000031">
      <w:pPr>
        <w:tabs>
          <w:tab w:val="left" w:leader="none" w:pos="10671"/>
          <w:tab w:val="left" w:leader="none" w:pos="16158"/>
        </w:tabs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não levar filhos ou outras pessoas para a escola durante seu horário de trabalho; </w:t>
      </w:r>
    </w:p>
    <w:p w:rsidR="00000000" w:rsidDel="00000000" w:rsidP="00000000" w:rsidRDefault="00000000" w:rsidRPr="00000000" w14:paraId="00000032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os professores devem se responsabilizar por abrir e fechar sua sala de aula no início e término da aula e início e término do recreio, mantendo sempre a chave no chaveiro da secretaria ao final do seu horário de trabalho;</w:t>
      </w:r>
    </w:p>
    <w:p w:rsidR="00000000" w:rsidDel="00000000" w:rsidP="00000000" w:rsidRDefault="00000000" w:rsidRPr="00000000" w14:paraId="00000033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os professores devem acompanhar os alunos no momento da merenda, incentivando bons hábitos alimentares;</w:t>
      </w:r>
    </w:p>
    <w:p w:rsidR="00000000" w:rsidDel="00000000" w:rsidP="00000000" w:rsidRDefault="00000000" w:rsidRPr="00000000" w14:paraId="00000034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os professores devem cumprir o cronograma de uso do parque, responsabilizando-se pela organização dos brinquedos;</w:t>
      </w:r>
    </w:p>
    <w:p w:rsidR="00000000" w:rsidDel="00000000" w:rsidP="00000000" w:rsidRDefault="00000000" w:rsidRPr="00000000" w14:paraId="00000035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sempre que o (a) professor (a) precisar ausentar-se da escola deverá deixar seu caderno de planejamento com a Coordenadora Pedagógica;</w:t>
      </w:r>
    </w:p>
    <w:p w:rsidR="00000000" w:rsidDel="00000000" w:rsidP="00000000" w:rsidRDefault="00000000" w:rsidRPr="00000000" w14:paraId="00000036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os auxiliares de serviços gerais devem cumprir o cronograma de distribuição de tarefas;</w:t>
      </w:r>
    </w:p>
    <w:p w:rsidR="00000000" w:rsidDel="00000000" w:rsidP="00000000" w:rsidRDefault="00000000" w:rsidRPr="00000000" w14:paraId="00000037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medicar os alunos, em casos extremos, mediante apresentação de receita médica e assinatura dos pais/responsáveis no Termo de Autorização para administração de medicamento;</w:t>
      </w:r>
    </w:p>
    <w:p w:rsidR="00000000" w:rsidDel="00000000" w:rsidP="00000000" w:rsidRDefault="00000000" w:rsidRPr="00000000" w14:paraId="00000038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 cozinheiras, durante a manipulação de alimentos, devem usar sapatos fechados, calça comprida, aventais de cor branca, touca de proteção para cabelos, unhas aparadas e sem esmaltes</w:t>
      </w:r>
      <w:r w:rsidDel="00000000" w:rsidR="00000000" w:rsidRPr="00000000">
        <w:rPr>
          <w:rFonts w:ascii="Arial" w:cs="Arial" w:eastAsia="Arial" w:hAnsi="Arial"/>
          <w:color w:val="ffffff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 não utilizar adornos como anel, brincos, pulseiras;</w:t>
      </w:r>
    </w:p>
    <w:p w:rsidR="00000000" w:rsidDel="00000000" w:rsidP="00000000" w:rsidRDefault="00000000" w:rsidRPr="00000000" w14:paraId="00000039">
      <w:pPr>
        <w:tabs>
          <w:tab w:val="left" w:leader="none" w:pos="10671"/>
          <w:tab w:val="left" w:leader="none" w:pos="16158"/>
        </w:tabs>
        <w:spacing w:line="276" w:lineRule="auto"/>
        <w:ind w:left="142" w:hanging="14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(Citar outros assuntos pertinente à realidade da unidade educacional, como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postura ética profissional: redes sociais, fofoca, vestimentas (uniforme), celular/telefone, relacionamento interpessoal; empréstimo de livros; uso de impressora, projetor, televisão; o cumprimento dos horários: horário de entrada e saída e horário de intervalo). </w:t>
      </w:r>
    </w:p>
    <w:p w:rsidR="00000000" w:rsidDel="00000000" w:rsidP="00000000" w:rsidRDefault="00000000" w:rsidRPr="00000000" w14:paraId="0000003A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ind w:left="426" w:hanging="426"/>
        <w:jc w:val="both"/>
        <w:rPr>
          <w:rFonts w:ascii="Arial" w:cs="Arial" w:eastAsia="Arial" w:hAnsi="Arial"/>
          <w:b w:val="0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ind w:left="426" w:hanging="426"/>
        <w:jc w:val="both"/>
        <w:rPr>
          <w:rFonts w:ascii="Arial" w:cs="Arial" w:eastAsia="Arial" w:hAnsi="Arial"/>
          <w:b w:val="0"/>
          <w:color w:val="00000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vertAlign w:val="baseline"/>
          <w:rtl w:val="0"/>
        </w:rPr>
        <w:t xml:space="preserve">5- Considerações Finais: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casos omissos no Regulamento Interno serão analisados pela Direção e Conselho Escolar;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 A direção da escola tomará providências em casos de descumprimento do Regulamento Interno como: ata, termo de ocorrência, carta de advertência ou comunicado.  </w:t>
      </w:r>
    </w:p>
    <w:p w:rsidR="00000000" w:rsidDel="00000000" w:rsidP="00000000" w:rsidRDefault="00000000" w:rsidRPr="00000000" w14:paraId="0000003E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- O presente Regulamento Interno poderá ser alterado no início do ano letivo ou a qualquer momento, desde que as alterações sejam aprovadas pela Direção da instituição e pelo Conselho Escolar.</w:t>
      </w:r>
    </w:p>
    <w:p w:rsidR="00000000" w:rsidDel="00000000" w:rsidP="00000000" w:rsidRDefault="00000000" w:rsidRPr="00000000" w14:paraId="0000003F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0"/>
          <w:tab w:val="left" w:leader="none" w:pos="10671"/>
          <w:tab w:val="left" w:leader="none" w:pos="16158"/>
        </w:tabs>
        <w:spacing w:line="276" w:lineRule="auto"/>
        <w:jc w:val="both"/>
        <w:rPr>
          <w:rFonts w:ascii="Arial" w:cs="Arial" w:eastAsia="Arial" w:hAnsi="Arial"/>
          <w:color w:val="00000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         O presente Regulamento Interno foi aprovado em reunião do Conselho Escolar, realizado no dia ___/02/20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vertAlign w:val="baseline"/>
          <w:rtl w:val="0"/>
        </w:rPr>
        <w:t xml:space="preserve"> e entrará em vigor dez (10) dias após ser fixado no mural acessível à comunidade escolar.</w:t>
      </w:r>
    </w:p>
    <w:p w:rsidR="00000000" w:rsidDel="00000000" w:rsidP="00000000" w:rsidRDefault="00000000" w:rsidRPr="00000000" w14:paraId="00000041">
      <w:pPr>
        <w:tabs>
          <w:tab w:val="left" w:leader="none" w:pos="1276"/>
        </w:tabs>
        <w:spacing w:line="276" w:lineRule="auto"/>
        <w:ind w:left="720" w:hanging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Direção: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42">
      <w:pPr>
        <w:tabs>
          <w:tab w:val="left" w:leader="none" w:pos="1276"/>
        </w:tabs>
        <w:spacing w:line="276" w:lineRule="auto"/>
        <w:ind w:left="720" w:hanging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tabs>
          <w:tab w:val="left" w:leader="none" w:pos="1276"/>
        </w:tabs>
        <w:spacing w:line="276" w:lineRule="auto"/>
        <w:ind w:left="720" w:hanging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Coordenação Pedagógica: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_________________________________________________  </w:t>
      </w:r>
    </w:p>
    <w:p w:rsidR="00000000" w:rsidDel="00000000" w:rsidP="00000000" w:rsidRDefault="00000000" w:rsidRPr="00000000" w14:paraId="00000044">
      <w:pPr>
        <w:tabs>
          <w:tab w:val="left" w:leader="none" w:pos="1276"/>
        </w:tabs>
        <w:spacing w:line="276" w:lineRule="auto"/>
        <w:ind w:left="720" w:hanging="72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45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Representantes do Conselho Escolar: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Equipe Docente: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276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276" w:left="1134" w:right="1134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984.251968503937" w:right="0" w:hanging="141.7322834645671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  <w:rtl w:val="0"/>
      </w:rPr>
      <w:t xml:space="preserve">ESCOLA MUNICIPAL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XXXXXXXXX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-542924</wp:posOffset>
          </wp:positionH>
          <wp:positionV relativeFrom="paragraph">
            <wp:posOffset>-104774</wp:posOffset>
          </wp:positionV>
          <wp:extent cx="2625478" cy="93249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5478" cy="9324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1984.251968503937" w:right="0" w:hanging="141.7322834645671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EDUCAÇÃO INFANTIL E ENSINO FUNDAMENTAL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(completar ou retirar de acordo com o que a unidade oferece)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984.251968503937" w:right="0" w:hanging="141.7322834645671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Preencher com endereço completo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7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CEP: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 Fone: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Título3"/>
    <w:autoRedefine w:val="0"/>
    <w:hidden w:val="0"/>
    <w:qFormat w:val="0"/>
    <w:pPr>
      <w:keepNext w:val="1"/>
      <w:suppressAutoHyphens w:val="0"/>
      <w:spacing w:after="60" w:before="240" w:line="1" w:lineRule="atLeast"/>
      <w:ind w:left="432" w:leftChars="-1" w:rightChars="0" w:hanging="432" w:firstLineChars="-1"/>
      <w:textDirection w:val="btLr"/>
      <w:textAlignment w:val="top"/>
      <w:outlineLvl w:val="2"/>
    </w:pPr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right="352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x4XG/2TBvLjRtr8Oj5c97IVkg==">CgMxLjA4AHIhMTAtVHpCMXJKZzdSc25EWDZkNUNrN24yNkM3U0pteVR3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2022-01-21T02:08:00Z</dcterms:created>
  <dc:creator>PMU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Company">
    <vt:lpstr>Prefeitura Municipal de Umuarama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