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/>
      </w:pPr>
      <w:r>
        <w:rPr>
          <w:rFonts w:eastAsia="Arial" w:cs="Arial" w:ascii="Arial" w:hAnsi="Arial"/>
          <w:b/>
          <w:color w:val="000000"/>
          <w:sz w:val="24"/>
          <w:szCs w:val="24"/>
        </w:rPr>
        <w:t>Plano de Ensino</w:t>
      </w:r>
      <w:r>
        <w:rPr>
          <w:rFonts w:eastAsia="Arial" w:cs="Arial" w:ascii="Arial" w:hAnsi="Arial"/>
          <w:b/>
          <w:sz w:val="24"/>
          <w:szCs w:val="24"/>
        </w:rPr>
        <w:t xml:space="preserve"> - AEE </w:t>
      </w:r>
    </w:p>
    <w:p>
      <w:pPr>
        <w:pStyle w:val="Normal1"/>
        <w:jc w:val="both"/>
        <w:rPr/>
      </w:pPr>
      <w:r>
        <w:rPr>
          <w:rFonts w:eastAsia="Arial" w:cs="Arial" w:ascii="Arial" w:hAnsi="Arial"/>
          <w:b/>
          <w:color w:val="000000"/>
          <w:sz w:val="24"/>
          <w:szCs w:val="24"/>
        </w:rPr>
        <w:t>Professor(a):</w:t>
      </w:r>
      <w:r>
        <w:rPr>
          <w:rFonts w:eastAsia="Arial" w:cs="Arial" w:ascii="Arial" w:hAnsi="Arial"/>
          <w:b w:val="false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color w:val="C9211E"/>
          <w:sz w:val="24"/>
          <w:szCs w:val="24"/>
        </w:rPr>
        <w:t>xxx</w:t>
      </w:r>
    </w:p>
    <w:tbl>
      <w:tblPr>
        <w:tblStyle w:val="Table1"/>
        <w:tblW w:w="8759" w:type="dxa"/>
        <w:jc w:val="left"/>
        <w:tblInd w:w="-23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45"/>
        <w:gridCol w:w="4913"/>
      </w:tblGrid>
      <w:tr>
        <w:trPr/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8" w:after="8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Habilidades Básicas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24" w:after="24"/>
              <w:jc w:val="both"/>
              <w:rPr/>
            </w:pPr>
            <w:r>
              <w:rPr>
                <w:rFonts w:eastAsia="Arial" w:cs="Arial" w:ascii="Arial" w:hAnsi="Arial"/>
                <w:b w:val="false"/>
                <w:color w:val="000000"/>
                <w:sz w:val="24"/>
                <w:szCs w:val="24"/>
              </w:rPr>
              <w:t>Pré requisitos básicos da alfabetização e da matemática.</w:t>
            </w:r>
          </w:p>
        </w:tc>
      </w:tr>
      <w:tr>
        <w:trPr/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8" w:after="8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Turma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24" w:after="24"/>
              <w:jc w:val="both"/>
              <w:rPr/>
            </w:pPr>
            <w:r>
              <w:rPr>
                <w:rFonts w:eastAsia="Arial" w:cs="Arial" w:ascii="Arial" w:hAnsi="Arial"/>
                <w:b w:val="false"/>
                <w:color w:val="000000"/>
                <w:sz w:val="24"/>
                <w:szCs w:val="24"/>
              </w:rPr>
              <w:t>A (  )       B (  )      C (  )      D (  )       E (  )</w:t>
            </w:r>
          </w:p>
          <w:p>
            <w:pPr>
              <w:pStyle w:val="Normal1"/>
              <w:spacing w:lineRule="auto" w:line="240" w:before="24" w:after="24"/>
              <w:jc w:val="both"/>
              <w:rPr/>
            </w:pPr>
            <w:r>
              <w:rPr>
                <w:rFonts w:eastAsia="Arial" w:cs="Arial" w:ascii="Arial" w:hAnsi="Arial"/>
                <w:b w:val="false"/>
                <w:color w:val="000000"/>
                <w:sz w:val="24"/>
                <w:szCs w:val="24"/>
              </w:rPr>
              <w:t xml:space="preserve">Nome dos estudantes: </w:t>
            </w:r>
            <w:r>
              <w:rPr>
                <w:rFonts w:eastAsia="Arial" w:cs="Arial" w:ascii="Arial" w:hAnsi="Arial"/>
                <w:b w:val="false"/>
                <w:color w:val="C9211E"/>
                <w:sz w:val="24"/>
                <w:szCs w:val="24"/>
              </w:rPr>
              <w:t>xxxxxxx</w:t>
            </w:r>
          </w:p>
        </w:tc>
      </w:tr>
      <w:tr>
        <w:trPr/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8" w:after="8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Frequência na SRM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24" w:after="24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(  ) 1x     (  ) 2x     (  ) 3 x     (  ) todos os dias</w:t>
            </w:r>
          </w:p>
        </w:tc>
      </w:tr>
      <w:tr>
        <w:trPr/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8" w:after="8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Horário de atendimento</w:t>
            </w:r>
          </w:p>
        </w:tc>
        <w:tc>
          <w:tcPr>
            <w:tcW w:w="4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24" w:after="24"/>
              <w:jc w:val="both"/>
              <w:rPr>
                <w:rFonts w:ascii="Arial" w:hAnsi="Arial" w:eastAsia="Arial" w:cs="Arial"/>
                <w:color w:val="C9211E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C9211E"/>
                <w:sz w:val="24"/>
                <w:szCs w:val="24"/>
              </w:rPr>
              <w:t>xxxxxxx</w:t>
            </w:r>
          </w:p>
        </w:tc>
      </w:tr>
      <w:tr>
        <w:trPr/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8" w:after="8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Áreas a serem trabalhadas.</w:t>
            </w:r>
          </w:p>
          <w:p>
            <w:pPr>
              <w:pStyle w:val="Normal1"/>
              <w:spacing w:lineRule="auto" w:line="240" w:before="8" w:after="8"/>
              <w:rPr/>
            </w:pPr>
            <w:r>
              <w:rPr/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24" w:after="24"/>
              <w:jc w:val="both"/>
              <w:rPr/>
            </w:pPr>
            <w:r>
              <w:rPr>
                <w:rFonts w:eastAsia="Arial" w:cs="Arial" w:ascii="Arial" w:hAnsi="Arial"/>
                <w:b w:val="false"/>
                <w:color w:val="000000"/>
                <w:sz w:val="24"/>
                <w:szCs w:val="24"/>
              </w:rPr>
              <w:t xml:space="preserve">( ) Área psicomotora </w:t>
            </w:r>
          </w:p>
          <w:p>
            <w:pPr>
              <w:pStyle w:val="Normal1"/>
              <w:spacing w:lineRule="auto" w:line="240" w:before="24" w:after="24"/>
              <w:jc w:val="both"/>
              <w:rPr/>
            </w:pPr>
            <w:r>
              <w:rPr>
                <w:rFonts w:eastAsia="Arial" w:cs="Arial" w:ascii="Arial" w:hAnsi="Arial"/>
                <w:b w:val="false"/>
                <w:color w:val="000000"/>
                <w:sz w:val="24"/>
                <w:szCs w:val="24"/>
              </w:rPr>
              <w:t xml:space="preserve">( ) Área cognitiva </w:t>
            </w:r>
          </w:p>
          <w:p>
            <w:pPr>
              <w:pStyle w:val="Normal1"/>
              <w:spacing w:lineRule="auto" w:line="240" w:before="24" w:after="24"/>
              <w:jc w:val="both"/>
              <w:rPr/>
            </w:pPr>
            <w:r>
              <w:rPr>
                <w:rFonts w:eastAsia="Arial" w:cs="Arial" w:ascii="Arial" w:hAnsi="Arial"/>
                <w:b w:val="false"/>
                <w:color w:val="000000"/>
                <w:sz w:val="24"/>
                <w:szCs w:val="24"/>
              </w:rPr>
              <w:t xml:space="preserve">( ) Área socioemocional </w:t>
            </w:r>
          </w:p>
        </w:tc>
      </w:tr>
      <w:tr>
        <w:trPr/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8" w:after="8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Objeto de Conhecimento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24" w:after="24"/>
              <w:jc w:val="both"/>
              <w:rPr>
                <w:color w:val="000000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4"/>
                <w:szCs w:val="24"/>
              </w:rPr>
              <w:t xml:space="preserve">Área psicomotora: </w:t>
            </w:r>
            <w:r>
              <w:rPr>
                <w:rFonts w:eastAsia="Arial" w:cs="Arial" w:ascii="Arial" w:hAnsi="Arial"/>
                <w:b w:val="false"/>
                <w:color w:val="000000"/>
                <w:sz w:val="20"/>
                <w:szCs w:val="20"/>
              </w:rPr>
              <w:t>coordenação motora global, coordenação motora fina, lateralidade, organização espaço-temporal, esquema corporal.</w:t>
            </w:r>
          </w:p>
          <w:p>
            <w:pPr>
              <w:pStyle w:val="Normal1"/>
              <w:spacing w:lineRule="auto" w:line="240" w:before="24" w:after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4"/>
                <w:szCs w:val="24"/>
              </w:rPr>
              <w:t xml:space="preserve">Área Cognitiva: </w:t>
            </w:r>
            <w:r>
              <w:rPr>
                <w:rFonts w:eastAsia="Arial" w:cs="Arial" w:ascii="Arial" w:hAnsi="Arial"/>
                <w:b w:val="false"/>
                <w:color w:val="000000"/>
                <w:sz w:val="20"/>
                <w:szCs w:val="20"/>
              </w:rPr>
              <w:t>percepção, atenção, memória, raciocínio lógico, linguagem.</w:t>
            </w:r>
          </w:p>
          <w:p>
            <w:pPr>
              <w:pStyle w:val="Normal1"/>
              <w:spacing w:lineRule="auto" w:line="240" w:before="24" w:after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4"/>
                <w:szCs w:val="24"/>
              </w:rPr>
              <w:t xml:space="preserve">Área socioemocional: </w:t>
            </w:r>
            <w:r>
              <w:rPr>
                <w:rFonts w:eastAsia="Arial" w:cs="Arial" w:ascii="Arial" w:hAnsi="Arial"/>
                <w:b w:val="false"/>
                <w:color w:val="000000"/>
                <w:sz w:val="20"/>
                <w:szCs w:val="20"/>
              </w:rPr>
              <w:t>estado emocional, reação à frustração, isolamento e medos, interação grupal, cooperação e afetividade.</w:t>
            </w:r>
          </w:p>
        </w:tc>
      </w:tr>
      <w:tr>
        <w:trPr/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8" w:after="8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Objetivo de Aprendizagem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24" w:after="24"/>
              <w:jc w:val="both"/>
              <w:rPr>
                <w:rFonts w:ascii="Arial" w:hAnsi="Arial" w:eastAsia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color w:val="FF0000"/>
                <w:sz w:val="24"/>
                <w:szCs w:val="24"/>
              </w:rPr>
              <w:t>xxx</w:t>
            </w:r>
          </w:p>
        </w:tc>
      </w:tr>
      <w:tr>
        <w:trPr/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8" w:after="8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Data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24" w:after="24"/>
              <w:jc w:val="both"/>
              <w:rPr>
                <w:rFonts w:ascii="Arial" w:hAnsi="Arial" w:eastAsia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color w:val="FF0000"/>
                <w:sz w:val="24"/>
                <w:szCs w:val="24"/>
              </w:rPr>
              <w:t>xxx</w:t>
            </w:r>
          </w:p>
        </w:tc>
      </w:tr>
    </w:tbl>
    <w:p>
      <w:pPr>
        <w:pStyle w:val="Normal1"/>
        <w:jc w:val="both"/>
        <w:rPr/>
      </w:pPr>
      <w:r>
        <w:rPr>
          <w:rFonts w:eastAsia="Arial" w:cs="Arial" w:ascii="Arial" w:hAnsi="Arial"/>
          <w:color w:val="000000"/>
        </w:rPr>
        <w:t>1. Atividades desenvolvidas:</w:t>
      </w:r>
      <w:r>
        <w:rPr>
          <w:rFonts w:eastAsia="Arial" w:cs="Arial" w:ascii="Arial" w:hAnsi="Arial"/>
          <w:color w:val="C9211E"/>
        </w:rPr>
        <w:t xml:space="preserve"> </w:t>
      </w:r>
      <w:r>
        <w:rPr>
          <w:rFonts w:eastAsia="Arial" w:cs="Arial" w:ascii="Arial" w:hAnsi="Arial"/>
          <w:color w:val="FF0000"/>
        </w:rPr>
        <w:t>listar as atividades que serão realizadas.</w:t>
      </w:r>
    </w:p>
    <w:p>
      <w:pPr>
        <w:pStyle w:val="Normal1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2. Recursos necessários:</w:t>
      </w:r>
    </w:p>
    <w:p>
      <w:pPr>
        <w:pStyle w:val="Normal1"/>
        <w:jc w:val="both"/>
        <w:rPr/>
      </w:pPr>
      <w:r>
        <w:rPr>
          <w:rFonts w:eastAsia="Arial" w:cs="Arial" w:ascii="Arial" w:hAnsi="Arial"/>
          <w:color w:val="000000"/>
        </w:rPr>
        <w:t xml:space="preserve">3. Metodologia: </w:t>
      </w:r>
      <w:r>
        <w:rPr>
          <w:rFonts w:eastAsia="Arial" w:cs="Arial" w:ascii="Arial" w:hAnsi="Arial"/>
          <w:color w:val="FF0000"/>
        </w:rPr>
        <w:t>descrever como será orientada a atividade, quais as intervenções e mediações necessárias.</w:t>
      </w:r>
    </w:p>
    <w:p>
      <w:pPr>
        <w:pStyle w:val="Normal1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>Colocar o modelo da atividade aplicada.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color w:val="000000"/>
        </w:rPr>
        <w:t xml:space="preserve">4. Avaliação: </w:t>
      </w:r>
      <w:r>
        <w:rPr>
          <w:rFonts w:eastAsia="Arial" w:cs="Arial" w:ascii="Arial" w:hAnsi="Arial"/>
          <w:color w:val="FF0000"/>
        </w:rPr>
        <w:t>descrever detalhadamente o que será observado dentro do desempenho do estudante.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color w:val="000000"/>
        </w:rPr>
        <w:t>5. Observações Gerais:</w:t>
      </w:r>
      <w:r>
        <w:rPr>
          <w:rFonts w:eastAsia="Arial" w:cs="Arial" w:ascii="Arial" w:hAnsi="Arial"/>
          <w:color w:val="FF0000"/>
        </w:rPr>
        <w:t xml:space="preserve"> caso encontre alguma peculiaridade significativa que deva ser citada.</w:t>
      </w:r>
    </w:p>
    <w:p>
      <w:pPr>
        <w:pStyle w:val="Normal1"/>
        <w:spacing w:lineRule="auto" w:line="240" w:before="0" w:after="29"/>
        <w:jc w:val="right"/>
        <w:rPr/>
      </w:pPr>
      <w:r>
        <w:rPr>
          <w:rFonts w:eastAsia="Arial" w:cs="Arial" w:ascii="Arial" w:hAnsi="Arial"/>
        </w:rPr>
        <w:t>________</w:t>
      </w:r>
      <w:r>
        <w:rPr>
          <w:rFonts w:eastAsia="Arial" w:cs="Arial" w:ascii="Arial" w:hAnsi="Arial"/>
          <w:color w:val="000000"/>
        </w:rPr>
        <w:t>______________________________</w:t>
      </w:r>
    </w:p>
    <w:p>
      <w:pPr>
        <w:pStyle w:val="Normal1"/>
        <w:spacing w:lineRule="auto" w:line="240" w:before="57" w:after="143"/>
        <w:jc w:val="right"/>
        <w:rPr/>
      </w:pPr>
      <w:r>
        <w:rPr>
          <w:rFonts w:eastAsia="Arial" w:cs="Arial" w:ascii="Arial" w:hAnsi="Arial"/>
          <w:color w:val="000000"/>
        </w:rPr>
        <w:t>Professor da Sala de Recursos Multifuncional</w:t>
      </w:r>
    </w:p>
    <w:p>
      <w:pPr>
        <w:pStyle w:val="Normal1"/>
        <w:spacing w:lineRule="auto" w:line="240" w:before="0" w:after="200"/>
        <w:ind w:left="284" w:right="0" w:hanging="284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color w:val="00000A"/>
        <w:sz w:val="24"/>
        <w:szCs w:val="24"/>
      </w:rPr>
    </w:pPr>
    <w:r>
      <w:rPr>
        <w:rFonts w:eastAsia="Arial" w:cs="Arial" w:ascii="Arial" w:hAnsi="Arial"/>
        <w:b/>
        <w:color w:val="00000A"/>
        <w:sz w:val="28"/>
        <w:szCs w:val="28"/>
      </w:rPr>
      <w:t xml:space="preserve">ESCOLA MUNICIPAL </w:t>
    </w:r>
    <w:r>
      <w:rPr>
        <w:rFonts w:eastAsia="Arial" w:cs="Arial" w:ascii="Arial" w:hAnsi="Arial"/>
        <w:b/>
        <w:color w:val="FF0000"/>
        <w:sz w:val="28"/>
        <w:szCs w:val="28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-1085215</wp:posOffset>
          </wp:positionH>
          <wp:positionV relativeFrom="paragraph">
            <wp:posOffset>-449580</wp:posOffset>
          </wp:positionV>
          <wp:extent cx="2479040" cy="145034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81" r="-47" b="-81"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145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color w:val="FF0000"/>
        <w:sz w:val="28"/>
        <w:szCs w:val="28"/>
      </w:rPr>
      <w:t>XXXXXXXXX</w:t>
    </w:r>
  </w:p>
  <w:p>
    <w:pPr>
      <w:pStyle w:val="Normal1"/>
      <w:pBdr>
        <w:bottom w:val="single" w:sz="12" w:space="0" w:color="000000"/>
      </w:pBdr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color w:val="00000A"/>
        <w:sz w:val="24"/>
        <w:szCs w:val="24"/>
      </w:rPr>
    </w:pPr>
    <w:r>
      <w:rPr>
        <w:rFonts w:eastAsia="Arial" w:cs="Arial" w:ascii="Arial" w:hAnsi="Arial"/>
        <w:color w:val="00000A"/>
        <w:sz w:val="24"/>
        <w:szCs w:val="24"/>
      </w:rPr>
      <w:t xml:space="preserve">EDUCAÇÃO INFANTIL E ENSINO FUNDAMENTAL </w:t>
    </w:r>
    <w:r>
      <w:rPr>
        <w:rFonts w:eastAsia="Arial" w:cs="Arial" w:ascii="Arial" w:hAnsi="Arial"/>
        <w:color w:val="FF0000"/>
        <w:sz w:val="24"/>
        <w:szCs w:val="24"/>
      </w:rPr>
      <w:t>(completar ou retirar de acordo com o que a unidade oferece)</w:t>
    </w:r>
  </w:p>
  <w:p>
    <w:pPr>
      <w:pStyle w:val="Normal1"/>
      <w:spacing w:lineRule="auto" w:line="240" w:before="0" w:after="0"/>
      <w:ind w:left="2977" w:hanging="0"/>
      <w:jc w:val="center"/>
      <w:rPr>
        <w:rFonts w:ascii="Arial" w:hAnsi="Arial" w:eastAsia="Arial" w:cs="Arial"/>
        <w:color w:val="FF0000"/>
      </w:rPr>
    </w:pPr>
    <w:r>
      <w:rPr>
        <w:rFonts w:eastAsia="Arial" w:cs="Arial" w:ascii="Arial" w:hAnsi="Arial"/>
        <w:color w:val="FF0000"/>
      </w:rPr>
      <w:t>Preencher com endereço completo</w:t>
    </w:r>
  </w:p>
  <w:p>
    <w:pPr>
      <w:pStyle w:val="Normal1"/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color w:val="00000A"/>
        <w:sz w:val="24"/>
        <w:szCs w:val="24"/>
      </w:rPr>
    </w:pPr>
    <w:r>
      <w:rPr>
        <w:rFonts w:eastAsia="Arial" w:cs="Arial" w:ascii="Arial" w:hAnsi="Arial"/>
        <w:color w:val="00000A"/>
      </w:rPr>
      <w:t xml:space="preserve">CEP: </w:t>
    </w:r>
    <w:r>
      <w:rPr>
        <w:rFonts w:eastAsia="Arial" w:cs="Arial" w:ascii="Arial" w:hAnsi="Arial"/>
        <w:color w:val="FF0000"/>
      </w:rPr>
      <w:t>XXXXX</w:t>
    </w:r>
    <w:r>
      <w:rPr>
        <w:rFonts w:eastAsia="Arial" w:cs="Arial" w:ascii="Arial" w:hAnsi="Arial"/>
        <w:color w:val="00000A"/>
      </w:rPr>
      <w:t xml:space="preserve"> Fone: </w:t>
    </w:r>
    <w:r>
      <w:rPr>
        <w:rFonts w:eastAsia="Arial" w:cs="Arial" w:ascii="Arial" w:hAnsi="Arial"/>
        <w:color w:val="FF0000"/>
      </w:rPr>
      <w:t>XXXXX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CabealhoChar">
    <w:name w:val="Cabeçalho Char"/>
    <w:qFormat/>
    <w:rPr>
      <w:sz w:val="22"/>
      <w:szCs w:val="22"/>
    </w:rPr>
  </w:style>
  <w:style w:type="character" w:styleId="RodapChar">
    <w:name w:val="Rodapé Char"/>
    <w:qFormat/>
    <w:rPr>
      <w:sz w:val="22"/>
      <w:szCs w:val="22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">
    <w:name w:val="Header"/>
    <w:basedOn w:val="Normal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1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tWORVMk9G8z/P2BQUIWu3RMNUA==">CgMxLjA4AHIhMTlReHNBR0NiV0NnOWk5dlFQMkxackN5bzdOUjRLTVM1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1</Pages>
  <Words>211</Words>
  <Characters>1239</Characters>
  <CharactersWithSpaces>1463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2022-02-24T12:18:00Z</dcterms:created>
  <dc:creator>silvia.watanabe</dc:creator>
  <dc:description/>
  <dc:language>pt-BR</dc:language>
  <cp:lastModifiedBy/>
  <cp:revision>0</cp:revision>
  <dc:subject/>
  <dc:title/>
</cp:coreProperties>
</file>