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-1085215</wp:posOffset>
            </wp:positionH>
            <wp:positionV relativeFrom="paragraph">
              <wp:posOffset>635</wp:posOffset>
            </wp:positionV>
            <wp:extent cx="2495550" cy="163639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18" r="-10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widowControl/>
        <w:tabs>
          <w:tab w:val="clear" w:pos="720"/>
          <w:tab w:val="left" w:pos="2294" w:leader="none"/>
          <w:tab w:val="center" w:pos="4252" w:leader="none"/>
          <w:tab w:val="right" w:pos="8504" w:leader="none"/>
        </w:tabs>
        <w:rPr>
          <w:color w:val="00000A"/>
        </w:rPr>
      </w:pPr>
      <w:r>
        <w:rPr>
          <w:rFonts w:eastAsia="Arial" w:cs="Arial" w:ascii="Arial" w:hAnsi="Arial"/>
          <w:b/>
          <w:color w:val="00000A"/>
          <w:sz w:val="28"/>
          <w:szCs w:val="28"/>
        </w:rPr>
        <w:t xml:space="preserve">                                              </w:t>
      </w:r>
      <w:r>
        <w:rPr>
          <w:rFonts w:eastAsia="Arial" w:cs="Arial" w:ascii="Arial" w:hAnsi="Arial"/>
          <w:b/>
          <w:color w:val="00000A"/>
          <w:sz w:val="28"/>
          <w:szCs w:val="28"/>
        </w:rPr>
        <w:t xml:space="preserve">ESCOLA MUNICIPAL </w:t>
      </w:r>
      <w:r>
        <w:rPr>
          <w:rFonts w:eastAsia="Arial" w:cs="Arial" w:ascii="Arial" w:hAnsi="Arial"/>
          <w:b/>
          <w:color w:val="FF0000"/>
          <w:sz w:val="28"/>
          <w:szCs w:val="28"/>
        </w:rPr>
        <w:t>XXXXXXXXX</w:t>
      </w:r>
    </w:p>
    <w:p>
      <w:pPr>
        <w:pStyle w:val="Normal1"/>
        <w:widowControl/>
        <w:pBdr>
          <w:bottom w:val="single" w:sz="12" w:space="0" w:color="000000"/>
        </w:pBdr>
        <w:ind w:left="2977" w:hanging="0"/>
        <w:jc w:val="center"/>
        <w:rPr/>
      </w:pPr>
      <w:r>
        <w:rPr>
          <w:rFonts w:eastAsia="Arial" w:cs="Arial" w:ascii="Arial" w:hAnsi="Arial"/>
          <w:color w:val="00000A"/>
        </w:rPr>
        <w:t xml:space="preserve">EDUCAÇÃO INFANTIL E ENSINO FUNDAMENTAL </w:t>
      </w:r>
      <w:r>
        <w:rPr>
          <w:rFonts w:eastAsia="Arial" w:cs="Arial" w:ascii="Arial" w:hAnsi="Arial"/>
          <w:color w:val="FF0000"/>
        </w:rPr>
        <w:t>(completar ou retirar de acordo com o que a unidade oferece)</w:t>
      </w:r>
    </w:p>
    <w:p>
      <w:pPr>
        <w:pStyle w:val="Normal1"/>
        <w:widowControl/>
        <w:ind w:left="2977" w:hanging="0"/>
        <w:jc w:val="center"/>
        <w:rPr/>
      </w:pPr>
      <w:r>
        <w:rPr>
          <w:rFonts w:eastAsia="Arial" w:cs="Arial" w:ascii="Arial" w:hAnsi="Arial"/>
          <w:color w:val="FF0000"/>
          <w:sz w:val="22"/>
          <w:szCs w:val="22"/>
        </w:rPr>
        <w:t>Preencher com endereço completo</w:t>
      </w:r>
    </w:p>
    <w:p>
      <w:pPr>
        <w:pStyle w:val="Normal1"/>
        <w:widowControl/>
        <w:ind w:left="2977" w:hanging="0"/>
        <w:jc w:val="center"/>
        <w:rPr>
          <w:sz w:val="28"/>
          <w:szCs w:val="28"/>
        </w:rPr>
      </w:pPr>
      <w:r>
        <w:rPr>
          <w:rFonts w:eastAsia="Arial" w:cs="Arial" w:ascii="Arial" w:hAnsi="Arial"/>
          <w:color w:val="00000A"/>
          <w:sz w:val="22"/>
          <w:szCs w:val="22"/>
        </w:rPr>
        <w:t xml:space="preserve">CEP: </w:t>
      </w:r>
      <w:r>
        <w:rPr>
          <w:rFonts w:eastAsia="Arial" w:cs="Arial" w:ascii="Arial" w:hAnsi="Arial"/>
          <w:color w:val="FF0000"/>
          <w:sz w:val="22"/>
          <w:szCs w:val="22"/>
        </w:rPr>
        <w:t>XXXXX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Fone: </w:t>
      </w:r>
      <w:r>
        <w:rPr>
          <w:rFonts w:eastAsia="Arial" w:cs="Arial" w:ascii="Arial" w:hAnsi="Arial"/>
          <w:color w:val="FF0000"/>
          <w:sz w:val="22"/>
          <w:szCs w:val="22"/>
        </w:rPr>
        <w:t>XXXXX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aps w:val="false"/>
          <w:smallCaps w:val="false"/>
          <w:strike w:val="false"/>
          <w:dstrike w:val="false"/>
          <w:color w:val="000000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      </w:t>
      </w:r>
    </w:p>
    <w:p>
      <w:pPr>
        <w:pStyle w:val="Normal1"/>
        <w:jc w:val="center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  <w:t>AVALIAÇÃO PSICOEDUCACIONAL NO CONTEXTO ESCOLAR – ANEXO 10</w:t>
      </w:r>
    </w:p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 xml:space="preserve">ESCALA OPTOMÉTRICA DECIMAL DE SNELLEN - (“E” Mágico) </w:t>
      </w:r>
    </w:p>
    <w:p>
      <w:pPr>
        <w:pStyle w:val="Normal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Aplicada pelo(a) Professor(a) da SRM</w:t>
      </w:r>
    </w:p>
    <w:p>
      <w:pPr>
        <w:pStyle w:val="Normal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1. IDENTIFICAÇÃO DO ESTUDANTE:</w:t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Nome: __________________________________________________________________________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Avaliador(a): _____________________________________________________________________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Data da Avaliação: ____/____/_______</w:t>
      </w:r>
    </w:p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2. APLICAÇÃO:</w:t>
      </w:r>
    </w:p>
    <w:p>
      <w:pPr>
        <w:pStyle w:val="Normal1"/>
        <w:numPr>
          <w:ilvl w:val="0"/>
          <w:numId w:val="1"/>
        </w:numPr>
        <w:spacing w:lineRule="auto" w:line="360"/>
        <w:ind w:left="720" w:hanging="360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eastAsia="Calibri" w:cs="Calibri"/>
          <w:sz w:val="22"/>
          <w:szCs w:val="22"/>
        </w:rPr>
        <w:t>A escala Optométrica Decimal deve estar colocada a 5 metros do estudante examinado.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35" w:leader="none"/>
        </w:tabs>
        <w:spacing w:lineRule="auto" w:line="360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 criança não precisa saber ler, para executar este teste.</w:t>
      </w:r>
    </w:p>
    <w:p>
      <w:pPr>
        <w:pStyle w:val="Normal1"/>
        <w:numPr>
          <w:ilvl w:val="0"/>
          <w:numId w:val="1"/>
        </w:numPr>
        <w:tabs>
          <w:tab w:val="left" w:pos="720" w:leader="none"/>
        </w:tabs>
        <w:spacing w:lineRule="auto" w:line="360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Deve-se fazer verificação separadamente para cada olho, cobrindo-se o que não está sendo examinado.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675" w:leader="none"/>
        </w:tabs>
        <w:spacing w:lineRule="auto" w:line="360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Pode-se usar a luz do dia ou artificial, para iluminar a Escala. Empregando-se a luz do sol, pendura-se a Escala em ponto oposto a uma janela, ao nível dos olhos do(a) estudante e este(a) é colocado(a) de costas para a janela.</w:t>
      </w:r>
    </w:p>
    <w:p>
      <w:pPr>
        <w:pStyle w:val="Normal1"/>
        <w:numPr>
          <w:ilvl w:val="0"/>
          <w:numId w:val="1"/>
        </w:numPr>
        <w:tabs>
          <w:tab w:val="left" w:pos="720" w:leader="none"/>
        </w:tabs>
        <w:spacing w:lineRule="auto" w:line="360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O(A) estudante deverá indicar para qual lado está virado às pernas da letra “E”, até o mínimo tamanho que o faça com segurança, um olho de cada vez e depois ambos.</w:t>
      </w:r>
    </w:p>
    <w:p>
      <w:pPr>
        <w:pStyle w:val="Normal1"/>
        <w:numPr>
          <w:ilvl w:val="0"/>
          <w:numId w:val="1"/>
        </w:numPr>
        <w:tabs>
          <w:tab w:val="left" w:pos="720" w:leader="none"/>
        </w:tabs>
        <w:spacing w:lineRule="auto" w:line="360" w:before="0" w:after="86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 examinador deve marcar a acuidade visual do OD / OE / AO em uma ficha.</w:t>
      </w:r>
    </w:p>
    <w:p>
      <w:pPr>
        <w:pStyle w:val="Normal1"/>
        <w:tabs>
          <w:tab w:val="left" w:pos="720" w:leader="none"/>
        </w:tabs>
        <w:spacing w:lineRule="auto" w:line="360" w:before="0" w:after="86"/>
        <w:ind w:left="0" w:hanging="0"/>
        <w:jc w:val="both"/>
        <w:rPr/>
      </w:pPr>
      <w:r>
        <w:rPr>
          <w:rFonts w:eastAsia="Calibri" w:cs="Calibri"/>
          <w:b/>
          <w:sz w:val="22"/>
          <w:szCs w:val="22"/>
          <w:u w:val="single"/>
        </w:rPr>
        <w:t>Observação:</w:t>
      </w:r>
      <w:r>
        <w:rPr>
          <w:rFonts w:eastAsia="Arial" w:cs="Arial" w:ascii="Arial" w:hAnsi="Arial"/>
          <w:sz w:val="20"/>
          <w:szCs w:val="20"/>
        </w:rPr>
        <w:t xml:space="preserve"> Qualquer destas trocas pode ser por problemas de acuidade visual: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  <w:sz w:val="20"/>
          <w:szCs w:val="20"/>
          <w:u w:val="none"/>
        </w:rPr>
      </w:pPr>
      <w:r>
        <w:rPr>
          <w:rFonts w:eastAsia="Arial" w:cs="Arial" w:ascii="Arial" w:hAnsi="Arial"/>
          <w:sz w:val="20"/>
          <w:szCs w:val="20"/>
        </w:rPr>
        <w:t>o – a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h – n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 – ç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 – m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f – t </w:t>
      </w:r>
    </w:p>
    <w:p>
      <w:pPr>
        <w:pStyle w:val="Normal1"/>
        <w:ind w:lef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jc w:val="both"/>
        <w:rPr/>
      </w:pPr>
      <w:r>
        <w:rPr>
          <w:rFonts w:eastAsia="Arial" w:cs="Arial" w:ascii="Arial" w:hAnsi="Arial"/>
          <w:b/>
          <w:sz w:val="20"/>
          <w:szCs w:val="20"/>
        </w:rPr>
        <w:t>Observações durante a avaliação: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Table1"/>
        <w:tblW w:w="8796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02"/>
        <w:gridCol w:w="1504"/>
        <w:gridCol w:w="1390"/>
      </w:tblGrid>
      <w:tr>
        <w:trPr>
          <w:trHeight w:val="399" w:hRule="atLeast"/>
        </w:trPr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Não observado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Observado</w:t>
            </w:r>
          </w:p>
        </w:tc>
      </w:tr>
      <w:tr>
        <w:trPr/>
        <w:tc>
          <w:tcPr>
            <w:tcW w:w="5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criança inclina a cabeça.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criança vira a cabeça para o lado.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O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 olhos da criança estão lacrimejantes.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criança franze a testa ou aperta os olhos.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criança fecha um olho.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criança pisca muito.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Sintomas físicos: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Table2"/>
        <w:tblW w:w="8796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33"/>
        <w:gridCol w:w="1440"/>
        <w:gridCol w:w="1423"/>
      </w:tblGrid>
      <w:tr>
        <w:trPr/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Não observado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Observado</w:t>
            </w:r>
          </w:p>
        </w:tc>
      </w:tr>
      <w:tr>
        <w:trPr/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xiste acúmulo de secreção nos cílios.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O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 olhos estão inchados (conjuntivite).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 pálpebras estão inflamadas ou vermelhas.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Falta coordenação na focalização dos olhos (direcionamento).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Sensibilidade anormal à luz.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Comportamentos e reclamações: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Table3"/>
        <w:tblW w:w="8796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49"/>
        <w:gridCol w:w="1456"/>
        <w:gridCol w:w="1391"/>
      </w:tblGrid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Não observado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Observado</w:t>
            </w:r>
          </w:p>
        </w:tc>
      </w:tr>
      <w:tr>
        <w:trPr/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Esfrega os olhos constantemente.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Tenta melhorar a imagem.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Nistagmo (movimento involuntário dos olhos para cima e para baixo, de um lado para outro ou em c</w:t>
            </w:r>
            <w:r>
              <w:rPr>
                <w:rFonts w:eastAsia="Arial" w:cs="Arial" w:ascii="Arial" w:hAnsi="Arial"/>
                <w:sz w:val="20"/>
                <w:szCs w:val="20"/>
              </w:rPr>
              <w:t>írculo).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criança reclama se os olhos estão queimando ou coçando.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Quando a criança está olhando para objetos distantes: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Table4"/>
        <w:tblW w:w="8820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65"/>
        <w:gridCol w:w="1457"/>
        <w:gridCol w:w="1398"/>
      </w:tblGrid>
      <w:tr>
        <w:trPr/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Não observado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Observado</w:t>
            </w:r>
          </w:p>
        </w:tc>
      </w:tr>
      <w:tr>
        <w:trPr/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ica com o corpo tenso ou bem rígido.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Se </w:t>
            </w:r>
            <w:r>
              <w:rPr>
                <w:rFonts w:eastAsia="Arial" w:cs="Arial" w:ascii="Arial" w:hAnsi="Arial"/>
                <w:sz w:val="20"/>
                <w:szCs w:val="20"/>
              </w:rPr>
              <w:t>existem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contorções no rosto na tentativa de enxergar melhor.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criança lança a cabeça para a frente.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Quando a criança está lendo: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Table5"/>
        <w:tblW w:w="8804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97"/>
        <w:gridCol w:w="1472"/>
        <w:gridCol w:w="1335"/>
      </w:tblGrid>
      <w:tr>
        <w:trPr/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Não observado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Observado</w:t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isca os olhos continuamente.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Segura o livro perto demais.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Segura o livro longe demais.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stá sempre mudando o livro de posição.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É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desatenta à leitura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ansa muito durante a leitura.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obre um olho com a mão.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nclina sua cabeça.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ubstitui letras parecidas.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presenta tendências de perder-se nos parágrafos.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Umuarama, ______ de _______________ de 20_____.</w:t>
      </w:r>
    </w:p>
    <w:p>
      <w:pPr>
        <w:pStyle w:val="Normal1"/>
        <w:spacing w:lineRule="auto" w:line="360"/>
        <w:jc w:val="center"/>
        <w:rPr/>
      </w:pPr>
      <w:r>
        <w:rPr/>
      </w:r>
    </w:p>
    <w:sectPr>
      <w:type w:val="nextPage"/>
      <w:pgSz w:w="11906" w:h="16838"/>
      <w:pgMar w:left="1701" w:right="1417" w:header="0" w:top="709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36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36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Calibri" w:hAnsi="Calibri"/>
      <w:sz w:val="22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Arial" w:hAnsi="Arial"/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 w:val="false"/>
      <w:bidi w:val="0"/>
      <w:jc w:val="left"/>
    </w:pPr>
    <w:rPr>
      <w:rFonts w:ascii="Calibri" w:hAnsi="Calibri" w:eastAsia="NSimSun" w:cs="Mang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OSnmY4EZZ4KN3m5xSVGZzlj4cng==">CgMxLjA4AHIhMWFrSDV0N2F3dmp1Z0xaLVFudkdLZENiMk8yanNYdGJI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4</Pages>
  <Words>436</Words>
  <Characters>2383</Characters>
  <CharactersWithSpaces>2801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